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8E" w:rsidRPr="00350735" w:rsidRDefault="00431B7A" w:rsidP="00431B7A">
      <w:pPr>
        <w:pStyle w:val="NoSpacing"/>
        <w:jc w:val="center"/>
        <w:rPr>
          <w:b/>
          <w:sz w:val="28"/>
          <w:szCs w:val="28"/>
        </w:rPr>
      </w:pPr>
      <w:r w:rsidRPr="00350735">
        <w:rPr>
          <w:b/>
          <w:sz w:val="28"/>
          <w:szCs w:val="28"/>
        </w:rPr>
        <w:t>TERMS OF REFERENCE</w:t>
      </w:r>
    </w:p>
    <w:p w:rsidR="00431B7A" w:rsidRPr="00350735" w:rsidRDefault="00431B7A" w:rsidP="00431B7A">
      <w:pPr>
        <w:pStyle w:val="NoSpacing"/>
        <w:jc w:val="center"/>
        <w:rPr>
          <w:b/>
          <w:sz w:val="24"/>
          <w:szCs w:val="24"/>
        </w:rPr>
      </w:pPr>
    </w:p>
    <w:p w:rsidR="00AB398E" w:rsidRPr="00350735" w:rsidRDefault="00AB398E" w:rsidP="00F86CC2">
      <w:pPr>
        <w:pStyle w:val="NoSpacing"/>
        <w:numPr>
          <w:ilvl w:val="0"/>
          <w:numId w:val="1"/>
        </w:numPr>
        <w:jc w:val="both"/>
        <w:rPr>
          <w:b/>
          <w:sz w:val="24"/>
          <w:szCs w:val="24"/>
        </w:rPr>
      </w:pPr>
      <w:r w:rsidRPr="00350735">
        <w:rPr>
          <w:b/>
          <w:sz w:val="24"/>
          <w:szCs w:val="24"/>
        </w:rPr>
        <w:t>NAME OF GROUP</w:t>
      </w:r>
    </w:p>
    <w:p w:rsidR="00AB398E" w:rsidRPr="00350735" w:rsidRDefault="00AB398E" w:rsidP="00F86CC2">
      <w:pPr>
        <w:pStyle w:val="NoSpacing"/>
        <w:ind w:left="360"/>
        <w:jc w:val="both"/>
        <w:rPr>
          <w:sz w:val="24"/>
          <w:szCs w:val="24"/>
        </w:rPr>
      </w:pPr>
      <w:r w:rsidRPr="00350735">
        <w:rPr>
          <w:sz w:val="24"/>
          <w:szCs w:val="24"/>
        </w:rPr>
        <w:t xml:space="preserve">The </w:t>
      </w:r>
      <w:r w:rsidR="00350735" w:rsidRPr="00350735">
        <w:rPr>
          <w:sz w:val="24"/>
          <w:szCs w:val="24"/>
        </w:rPr>
        <w:t>name of the group</w:t>
      </w:r>
      <w:r w:rsidRPr="00350735">
        <w:rPr>
          <w:sz w:val="24"/>
          <w:szCs w:val="24"/>
        </w:rPr>
        <w:t xml:space="preserve"> will be </w:t>
      </w:r>
      <w:r w:rsidR="00350735" w:rsidRPr="00350735">
        <w:rPr>
          <w:sz w:val="24"/>
          <w:szCs w:val="24"/>
        </w:rPr>
        <w:t>determined by the name of the Surgery.</w:t>
      </w:r>
    </w:p>
    <w:p w:rsidR="00AB398E" w:rsidRPr="00350735" w:rsidRDefault="00AB398E" w:rsidP="00F86CC2">
      <w:pPr>
        <w:pStyle w:val="NoSpacing"/>
        <w:jc w:val="both"/>
        <w:rPr>
          <w:sz w:val="24"/>
          <w:szCs w:val="24"/>
        </w:rPr>
      </w:pPr>
    </w:p>
    <w:p w:rsidR="00AB398E" w:rsidRPr="00350735" w:rsidRDefault="00AB398E" w:rsidP="00F86CC2">
      <w:pPr>
        <w:pStyle w:val="NoSpacing"/>
        <w:numPr>
          <w:ilvl w:val="0"/>
          <w:numId w:val="1"/>
        </w:numPr>
        <w:jc w:val="both"/>
        <w:rPr>
          <w:b/>
          <w:sz w:val="24"/>
          <w:szCs w:val="24"/>
        </w:rPr>
      </w:pPr>
      <w:r w:rsidRPr="00350735">
        <w:rPr>
          <w:b/>
          <w:sz w:val="24"/>
          <w:szCs w:val="24"/>
        </w:rPr>
        <w:t xml:space="preserve">ASSOCIATION </w:t>
      </w:r>
      <w:bookmarkStart w:id="0" w:name="_GoBack"/>
      <w:bookmarkEnd w:id="0"/>
    </w:p>
    <w:p w:rsidR="00AB398E" w:rsidRPr="00350735" w:rsidRDefault="00AB398E" w:rsidP="00F86CC2">
      <w:pPr>
        <w:pStyle w:val="NoSpacing"/>
        <w:ind w:left="360"/>
        <w:jc w:val="both"/>
        <w:rPr>
          <w:b/>
          <w:sz w:val="24"/>
          <w:szCs w:val="24"/>
        </w:rPr>
      </w:pPr>
      <w:r w:rsidRPr="00350735">
        <w:rPr>
          <w:rFonts w:eastAsia="Calibri" w:cs="TT15Ct00"/>
          <w:color w:val="000000"/>
          <w:sz w:val="24"/>
          <w:szCs w:val="24"/>
        </w:rPr>
        <w:t>The PPG is affiliated to the National Association for Patient Participation (N.A.P.P.)</w:t>
      </w:r>
      <w:r w:rsidR="00174F7A" w:rsidRPr="00350735">
        <w:rPr>
          <w:rFonts w:eastAsia="Calibri" w:cs="TT15Ct00"/>
          <w:color w:val="000000"/>
          <w:sz w:val="24"/>
          <w:szCs w:val="24"/>
        </w:rPr>
        <w:t>.</w:t>
      </w:r>
    </w:p>
    <w:p w:rsidR="00AB398E" w:rsidRPr="00350735" w:rsidRDefault="00AB398E" w:rsidP="00F86CC2">
      <w:pPr>
        <w:pStyle w:val="NoSpacing"/>
        <w:jc w:val="both"/>
        <w:rPr>
          <w:sz w:val="24"/>
          <w:szCs w:val="24"/>
        </w:rPr>
      </w:pPr>
    </w:p>
    <w:p w:rsidR="00AB398E" w:rsidRPr="00350735" w:rsidRDefault="00AB398E" w:rsidP="00F86CC2">
      <w:pPr>
        <w:pStyle w:val="NoSpacing"/>
        <w:numPr>
          <w:ilvl w:val="0"/>
          <w:numId w:val="1"/>
        </w:numPr>
        <w:jc w:val="both"/>
        <w:rPr>
          <w:rFonts w:eastAsia="Calibri" w:cs="Arial"/>
          <w:b/>
          <w:sz w:val="24"/>
          <w:szCs w:val="24"/>
        </w:rPr>
      </w:pPr>
      <w:r w:rsidRPr="00350735">
        <w:rPr>
          <w:rFonts w:eastAsia="Calibri" w:cs="Arial"/>
          <w:b/>
          <w:sz w:val="24"/>
          <w:szCs w:val="24"/>
        </w:rPr>
        <w:t>AIMS AND OBJECTIVES OF THE GROUP</w:t>
      </w:r>
    </w:p>
    <w:p w:rsidR="00AB398E" w:rsidRPr="00350735" w:rsidRDefault="00AB398E" w:rsidP="00F86CC2">
      <w:pPr>
        <w:pStyle w:val="NoSpacing"/>
        <w:numPr>
          <w:ilvl w:val="1"/>
          <w:numId w:val="1"/>
        </w:numPr>
        <w:jc w:val="both"/>
        <w:rPr>
          <w:rFonts w:cs="TT15Ct00"/>
          <w:color w:val="000000"/>
          <w:sz w:val="24"/>
          <w:szCs w:val="24"/>
        </w:rPr>
      </w:pPr>
      <w:r w:rsidRPr="00350735">
        <w:rPr>
          <w:rFonts w:eastAsia="Calibri" w:cs="Arial"/>
          <w:sz w:val="24"/>
          <w:szCs w:val="24"/>
        </w:rPr>
        <w:t>To promote co-operation between the Practice and Patients to the benefit of both.</w:t>
      </w:r>
      <w:r w:rsidRPr="00350735">
        <w:rPr>
          <w:rFonts w:cs="TT15Ct00"/>
          <w:color w:val="000000"/>
          <w:sz w:val="24"/>
          <w:szCs w:val="24"/>
        </w:rPr>
        <w:t xml:space="preserve"> </w:t>
      </w:r>
    </w:p>
    <w:p w:rsidR="00AB398E" w:rsidRPr="00350735" w:rsidRDefault="00AB398E" w:rsidP="00F86CC2">
      <w:pPr>
        <w:pStyle w:val="NoSpacing"/>
        <w:numPr>
          <w:ilvl w:val="1"/>
          <w:numId w:val="1"/>
        </w:numPr>
        <w:jc w:val="both"/>
        <w:rPr>
          <w:rFonts w:eastAsia="Calibri" w:cs="TT15Ct00"/>
          <w:color w:val="000000"/>
          <w:sz w:val="24"/>
          <w:szCs w:val="24"/>
        </w:rPr>
      </w:pPr>
      <w:r w:rsidRPr="00350735">
        <w:rPr>
          <w:rFonts w:eastAsia="Calibri" w:cs="TT15Ct00"/>
          <w:color w:val="000000"/>
          <w:sz w:val="24"/>
          <w:szCs w:val="24"/>
        </w:rPr>
        <w:t xml:space="preserve">To support and build a two-way relationship between </w:t>
      </w:r>
      <w:r w:rsidR="00174F7A" w:rsidRPr="00350735">
        <w:rPr>
          <w:rFonts w:eastAsia="Calibri" w:cs="TT15Ct00"/>
          <w:color w:val="000000"/>
          <w:sz w:val="24"/>
          <w:szCs w:val="24"/>
        </w:rPr>
        <w:t>P</w:t>
      </w:r>
      <w:r w:rsidRPr="00350735">
        <w:rPr>
          <w:rFonts w:eastAsia="Calibri" w:cs="TT15Ct00"/>
          <w:color w:val="000000"/>
          <w:sz w:val="24"/>
          <w:szCs w:val="24"/>
        </w:rPr>
        <w:t xml:space="preserve">atients and the </w:t>
      </w:r>
      <w:r w:rsidR="00867A61" w:rsidRPr="00350735">
        <w:rPr>
          <w:rFonts w:eastAsia="Calibri" w:cs="TT15Ct00"/>
          <w:color w:val="000000"/>
          <w:sz w:val="24"/>
          <w:szCs w:val="24"/>
        </w:rPr>
        <w:t>P</w:t>
      </w:r>
      <w:r w:rsidRPr="00350735">
        <w:rPr>
          <w:rFonts w:eastAsia="Calibri" w:cs="TT15Ct00"/>
          <w:color w:val="000000"/>
          <w:sz w:val="24"/>
          <w:szCs w:val="24"/>
        </w:rPr>
        <w:t>ractice.</w:t>
      </w:r>
    </w:p>
    <w:p w:rsidR="00AB398E" w:rsidRPr="00350735" w:rsidRDefault="00AB398E" w:rsidP="00F86CC2">
      <w:pPr>
        <w:pStyle w:val="NoSpacing"/>
        <w:numPr>
          <w:ilvl w:val="1"/>
          <w:numId w:val="1"/>
        </w:numPr>
        <w:jc w:val="both"/>
        <w:rPr>
          <w:rFonts w:eastAsia="Calibri" w:cs="TT15Ct00"/>
          <w:color w:val="000000"/>
          <w:sz w:val="24"/>
          <w:szCs w:val="24"/>
        </w:rPr>
      </w:pPr>
      <w:r w:rsidRPr="00350735">
        <w:rPr>
          <w:rFonts w:eastAsia="Calibri" w:cs="TT15Ct00"/>
          <w:color w:val="000000"/>
          <w:sz w:val="24"/>
          <w:szCs w:val="24"/>
        </w:rPr>
        <w:t xml:space="preserve">To advise on the developments and the continual improvement of the </w:t>
      </w:r>
      <w:r w:rsidR="00867A61" w:rsidRPr="00350735">
        <w:rPr>
          <w:rFonts w:eastAsia="Calibri" w:cs="TT15Ct00"/>
          <w:color w:val="000000"/>
          <w:sz w:val="24"/>
          <w:szCs w:val="24"/>
        </w:rPr>
        <w:t>P</w:t>
      </w:r>
      <w:r w:rsidR="00227CDC" w:rsidRPr="00350735">
        <w:rPr>
          <w:rFonts w:eastAsia="Calibri" w:cs="TT15Ct00"/>
          <w:color w:val="000000"/>
          <w:sz w:val="24"/>
          <w:szCs w:val="24"/>
        </w:rPr>
        <w:t>ractice, undertaking fund raising activities where appropriate.</w:t>
      </w:r>
    </w:p>
    <w:p w:rsidR="00AB398E" w:rsidRPr="00350735" w:rsidRDefault="00AB398E" w:rsidP="00F86CC2">
      <w:pPr>
        <w:pStyle w:val="NoSpacing"/>
        <w:numPr>
          <w:ilvl w:val="1"/>
          <w:numId w:val="1"/>
        </w:numPr>
        <w:jc w:val="both"/>
        <w:rPr>
          <w:rFonts w:eastAsia="Calibri" w:cs="TT15Ct00"/>
          <w:color w:val="000000"/>
          <w:sz w:val="24"/>
          <w:szCs w:val="24"/>
        </w:rPr>
      </w:pPr>
      <w:r w:rsidRPr="00350735">
        <w:rPr>
          <w:rFonts w:eastAsia="Calibri" w:cs="TT15Ct00"/>
          <w:color w:val="000000"/>
          <w:sz w:val="24"/>
          <w:szCs w:val="24"/>
        </w:rPr>
        <w:t xml:space="preserve">To seek out and listen to the views of </w:t>
      </w:r>
      <w:r w:rsidR="00292C7F" w:rsidRPr="00350735">
        <w:rPr>
          <w:rFonts w:eastAsia="Calibri" w:cs="TT15Ct00"/>
          <w:color w:val="000000"/>
          <w:sz w:val="24"/>
          <w:szCs w:val="24"/>
        </w:rPr>
        <w:t>P</w:t>
      </w:r>
      <w:r w:rsidRPr="00350735">
        <w:rPr>
          <w:rFonts w:eastAsia="Calibri" w:cs="TT15Ct00"/>
          <w:color w:val="000000"/>
          <w:sz w:val="24"/>
          <w:szCs w:val="24"/>
        </w:rPr>
        <w:t>atients, carers and staff, especially those individuals and groups whose voices are not usually heard.</w:t>
      </w:r>
    </w:p>
    <w:p w:rsidR="00AB398E" w:rsidRPr="00350735" w:rsidRDefault="00AB398E" w:rsidP="00F86CC2">
      <w:pPr>
        <w:pStyle w:val="NoSpacing"/>
        <w:numPr>
          <w:ilvl w:val="1"/>
          <w:numId w:val="1"/>
        </w:numPr>
        <w:jc w:val="both"/>
        <w:rPr>
          <w:rFonts w:eastAsia="Calibri" w:cs="Arial"/>
          <w:sz w:val="24"/>
          <w:szCs w:val="24"/>
        </w:rPr>
      </w:pPr>
      <w:r w:rsidRPr="00350735">
        <w:rPr>
          <w:rFonts w:eastAsia="Calibri" w:cs="TT15Ct00"/>
          <w:color w:val="000000"/>
          <w:sz w:val="24"/>
          <w:szCs w:val="24"/>
        </w:rPr>
        <w:t>To raise issues for consideration which are evidence based and which demonstrate that they are a matter of wider concern.</w:t>
      </w:r>
    </w:p>
    <w:p w:rsidR="009C7FBA" w:rsidRPr="00350735" w:rsidRDefault="00AB398E" w:rsidP="009C7FBA">
      <w:pPr>
        <w:pStyle w:val="NoSpacing"/>
        <w:numPr>
          <w:ilvl w:val="1"/>
          <w:numId w:val="1"/>
        </w:numPr>
        <w:jc w:val="both"/>
        <w:rPr>
          <w:rFonts w:eastAsia="Calibri" w:cs="Arial"/>
          <w:sz w:val="24"/>
          <w:szCs w:val="24"/>
        </w:rPr>
      </w:pPr>
      <w:r w:rsidRPr="00350735">
        <w:rPr>
          <w:rFonts w:eastAsia="Calibri" w:cs="Arial"/>
          <w:sz w:val="24"/>
          <w:szCs w:val="24"/>
        </w:rPr>
        <w:t xml:space="preserve">To establish effective linkages and networks with other relevant Patient Participation Groups, Healthwatch and Clinical Commissioning Groups. (CCG) </w:t>
      </w:r>
    </w:p>
    <w:p w:rsidR="00AB398E" w:rsidRPr="00350735" w:rsidRDefault="00AB398E" w:rsidP="00F86CC2">
      <w:pPr>
        <w:pStyle w:val="NoSpacing"/>
        <w:numPr>
          <w:ilvl w:val="1"/>
          <w:numId w:val="1"/>
        </w:numPr>
        <w:jc w:val="both"/>
        <w:rPr>
          <w:rFonts w:eastAsia="Calibri" w:cs="Arial"/>
          <w:sz w:val="24"/>
          <w:szCs w:val="24"/>
        </w:rPr>
      </w:pPr>
      <w:r w:rsidRPr="00350735">
        <w:rPr>
          <w:rFonts w:eastAsia="Calibri" w:cs="Arial"/>
          <w:sz w:val="24"/>
          <w:szCs w:val="24"/>
        </w:rPr>
        <w:t xml:space="preserve">To be kept informed of the Practice policies relating to the CCG to which it belongs.  </w:t>
      </w:r>
      <w:r w:rsidR="00867A61" w:rsidRPr="00350735">
        <w:rPr>
          <w:rFonts w:eastAsia="Calibri" w:cs="Arial"/>
          <w:sz w:val="24"/>
          <w:szCs w:val="24"/>
        </w:rPr>
        <w:t>The PPG m</w:t>
      </w:r>
      <w:r w:rsidRPr="00350735">
        <w:rPr>
          <w:rFonts w:eastAsia="Calibri" w:cs="Arial"/>
          <w:sz w:val="24"/>
          <w:szCs w:val="24"/>
        </w:rPr>
        <w:t xml:space="preserve">ay express opinions on these policies on behalf of the </w:t>
      </w:r>
      <w:r w:rsidR="00292C7F" w:rsidRPr="00350735">
        <w:rPr>
          <w:rFonts w:eastAsia="Calibri" w:cs="Arial"/>
          <w:sz w:val="24"/>
          <w:szCs w:val="24"/>
        </w:rPr>
        <w:t>P</w:t>
      </w:r>
      <w:r w:rsidRPr="00350735">
        <w:rPr>
          <w:rFonts w:eastAsia="Calibri" w:cs="Arial"/>
          <w:sz w:val="24"/>
          <w:szCs w:val="24"/>
        </w:rPr>
        <w:t>atients.</w:t>
      </w:r>
    </w:p>
    <w:p w:rsidR="009C7FBA" w:rsidRPr="00350735" w:rsidRDefault="009C7FBA" w:rsidP="00F86CC2">
      <w:pPr>
        <w:pStyle w:val="NoSpacing"/>
        <w:numPr>
          <w:ilvl w:val="1"/>
          <w:numId w:val="1"/>
        </w:numPr>
        <w:jc w:val="both"/>
        <w:rPr>
          <w:rFonts w:eastAsia="Calibri" w:cs="Arial"/>
          <w:sz w:val="24"/>
          <w:szCs w:val="24"/>
        </w:rPr>
      </w:pPr>
      <w:r w:rsidRPr="00350735">
        <w:rPr>
          <w:rFonts w:eastAsia="Calibri" w:cs="Arial"/>
          <w:sz w:val="24"/>
          <w:szCs w:val="24"/>
        </w:rPr>
        <w:t xml:space="preserve">To be involved, where required, in Care Quality Commission (CQC) inspections.  </w:t>
      </w:r>
    </w:p>
    <w:p w:rsidR="00AB398E" w:rsidRPr="00350735" w:rsidRDefault="00AB398E" w:rsidP="00F86CC2">
      <w:pPr>
        <w:pStyle w:val="NoSpacing"/>
        <w:numPr>
          <w:ilvl w:val="1"/>
          <w:numId w:val="1"/>
        </w:numPr>
        <w:jc w:val="both"/>
        <w:rPr>
          <w:rFonts w:eastAsia="Calibri" w:cs="Arial"/>
          <w:sz w:val="24"/>
          <w:szCs w:val="24"/>
        </w:rPr>
      </w:pPr>
      <w:r w:rsidRPr="00350735">
        <w:rPr>
          <w:rFonts w:eastAsia="Calibri" w:cs="Arial"/>
          <w:sz w:val="24"/>
          <w:szCs w:val="24"/>
        </w:rPr>
        <w:t>To consult with the Practice on service development and provision and assist in the assessment of community medical needs</w:t>
      </w:r>
      <w:r w:rsidR="00605258" w:rsidRPr="00350735">
        <w:rPr>
          <w:rFonts w:eastAsia="Calibri" w:cs="Arial"/>
          <w:sz w:val="24"/>
          <w:szCs w:val="24"/>
        </w:rPr>
        <w:t xml:space="preserve"> based on information received through Patient feedback and surveys</w:t>
      </w:r>
      <w:r w:rsidRPr="00350735">
        <w:rPr>
          <w:rFonts w:eastAsia="Calibri" w:cs="Arial"/>
          <w:sz w:val="24"/>
          <w:szCs w:val="24"/>
        </w:rPr>
        <w:t>.</w:t>
      </w:r>
    </w:p>
    <w:p w:rsidR="00AB398E" w:rsidRPr="00350735" w:rsidRDefault="00AB398E" w:rsidP="00F86CC2">
      <w:pPr>
        <w:pStyle w:val="NoSpacing"/>
        <w:numPr>
          <w:ilvl w:val="1"/>
          <w:numId w:val="1"/>
        </w:numPr>
        <w:jc w:val="both"/>
        <w:rPr>
          <w:rFonts w:eastAsia="Calibri" w:cs="Arial"/>
          <w:sz w:val="24"/>
          <w:szCs w:val="24"/>
        </w:rPr>
      </w:pPr>
      <w:r w:rsidRPr="00350735">
        <w:rPr>
          <w:rFonts w:eastAsia="Calibri" w:cs="Arial"/>
          <w:sz w:val="24"/>
          <w:szCs w:val="24"/>
        </w:rPr>
        <w:t>To contribute to and be kept informed of Practice decisions.</w:t>
      </w:r>
    </w:p>
    <w:p w:rsidR="00AB398E" w:rsidRPr="00350735" w:rsidRDefault="00AB398E" w:rsidP="00F86CC2">
      <w:pPr>
        <w:pStyle w:val="NoSpacing"/>
        <w:numPr>
          <w:ilvl w:val="1"/>
          <w:numId w:val="1"/>
        </w:numPr>
        <w:jc w:val="both"/>
        <w:rPr>
          <w:rFonts w:eastAsia="Calibri" w:cs="Arial"/>
          <w:sz w:val="24"/>
          <w:szCs w:val="24"/>
        </w:rPr>
      </w:pPr>
      <w:r w:rsidRPr="00350735">
        <w:rPr>
          <w:rFonts w:eastAsia="Calibri" w:cs="Arial"/>
          <w:sz w:val="24"/>
          <w:szCs w:val="24"/>
        </w:rPr>
        <w:t>To advise the Practice on the education needs of the community by encouraging and supporting activities within the Practice to promote preventative medicine and healthy lifestyle choices.</w:t>
      </w:r>
    </w:p>
    <w:p w:rsidR="00AB398E" w:rsidRPr="00350735" w:rsidRDefault="00674624" w:rsidP="00F86CC2">
      <w:pPr>
        <w:pStyle w:val="NoSpacing"/>
        <w:numPr>
          <w:ilvl w:val="1"/>
          <w:numId w:val="1"/>
        </w:numPr>
        <w:jc w:val="both"/>
        <w:rPr>
          <w:rFonts w:eastAsia="Calibri" w:cs="Arial"/>
          <w:sz w:val="24"/>
          <w:szCs w:val="24"/>
        </w:rPr>
      </w:pPr>
      <w:r w:rsidRPr="00350735">
        <w:rPr>
          <w:rFonts w:eastAsia="Calibri" w:cs="Arial"/>
          <w:sz w:val="24"/>
          <w:szCs w:val="24"/>
        </w:rPr>
        <w:t>To</w:t>
      </w:r>
      <w:r w:rsidR="00867A61" w:rsidRPr="00350735">
        <w:rPr>
          <w:rFonts w:eastAsia="Calibri" w:cs="Arial"/>
          <w:sz w:val="24"/>
          <w:szCs w:val="24"/>
        </w:rPr>
        <w:t xml:space="preserve"> produce Newsletters informing p</w:t>
      </w:r>
      <w:r w:rsidR="00AB398E" w:rsidRPr="00350735">
        <w:rPr>
          <w:rFonts w:eastAsia="Calibri" w:cs="Arial"/>
          <w:sz w:val="24"/>
          <w:szCs w:val="24"/>
        </w:rPr>
        <w:t xml:space="preserve">atients of the work of the Practice and activities of the </w:t>
      </w:r>
      <w:r w:rsidR="00227CDC" w:rsidRPr="00350735">
        <w:rPr>
          <w:rFonts w:eastAsia="Calibri" w:cs="Arial"/>
          <w:sz w:val="24"/>
          <w:szCs w:val="24"/>
        </w:rPr>
        <w:t>PPG</w:t>
      </w:r>
      <w:r w:rsidR="00AB398E" w:rsidRPr="00350735">
        <w:rPr>
          <w:rFonts w:eastAsia="Calibri" w:cs="Arial"/>
          <w:sz w:val="24"/>
          <w:szCs w:val="24"/>
        </w:rPr>
        <w:t xml:space="preserve">.  The Newsletter will be distributed by email and through the post where necessary and will be made available in the surgery and on the </w:t>
      </w:r>
      <w:r w:rsidR="00227CDC" w:rsidRPr="00350735">
        <w:rPr>
          <w:rFonts w:eastAsia="Calibri" w:cs="Arial"/>
          <w:sz w:val="24"/>
          <w:szCs w:val="24"/>
        </w:rPr>
        <w:t>Practice/</w:t>
      </w:r>
      <w:r w:rsidR="00AB398E" w:rsidRPr="00350735">
        <w:rPr>
          <w:rFonts w:eastAsia="Calibri" w:cs="Arial"/>
          <w:sz w:val="24"/>
          <w:szCs w:val="24"/>
        </w:rPr>
        <w:t>PPG web page.</w:t>
      </w:r>
    </w:p>
    <w:p w:rsidR="00AB398E" w:rsidRPr="00350735" w:rsidRDefault="00674624" w:rsidP="00F86CC2">
      <w:pPr>
        <w:pStyle w:val="NoSpacing"/>
        <w:numPr>
          <w:ilvl w:val="1"/>
          <w:numId w:val="1"/>
        </w:numPr>
        <w:jc w:val="both"/>
        <w:rPr>
          <w:rFonts w:eastAsia="Calibri" w:cs="Arial"/>
          <w:sz w:val="24"/>
          <w:szCs w:val="24"/>
        </w:rPr>
      </w:pPr>
      <w:r w:rsidRPr="00350735">
        <w:rPr>
          <w:rFonts w:eastAsia="Calibri" w:cs="Arial"/>
          <w:sz w:val="24"/>
          <w:szCs w:val="24"/>
        </w:rPr>
        <w:t>To seek</w:t>
      </w:r>
      <w:r w:rsidR="00AB398E" w:rsidRPr="00350735">
        <w:rPr>
          <w:rFonts w:eastAsia="Calibri" w:cs="Arial"/>
          <w:sz w:val="24"/>
          <w:szCs w:val="24"/>
        </w:rPr>
        <w:t xml:space="preserve"> to ensure that </w:t>
      </w:r>
      <w:r w:rsidR="00174F7A" w:rsidRPr="00350735">
        <w:rPr>
          <w:rFonts w:eastAsia="Calibri" w:cs="Arial"/>
          <w:sz w:val="24"/>
          <w:szCs w:val="24"/>
        </w:rPr>
        <w:t>P</w:t>
      </w:r>
      <w:r w:rsidR="00AB398E" w:rsidRPr="00350735">
        <w:rPr>
          <w:rFonts w:eastAsia="Calibri" w:cs="Arial"/>
          <w:sz w:val="24"/>
          <w:szCs w:val="24"/>
        </w:rPr>
        <w:t xml:space="preserve">atient information and advice </w:t>
      </w:r>
      <w:r w:rsidR="00867A61" w:rsidRPr="00350735">
        <w:rPr>
          <w:rFonts w:eastAsia="Calibri" w:cs="Arial"/>
          <w:sz w:val="24"/>
          <w:szCs w:val="24"/>
        </w:rPr>
        <w:t xml:space="preserve">is </w:t>
      </w:r>
      <w:r w:rsidR="00AB398E" w:rsidRPr="00350735">
        <w:rPr>
          <w:rFonts w:eastAsia="Calibri" w:cs="Arial"/>
          <w:sz w:val="24"/>
          <w:szCs w:val="24"/>
        </w:rPr>
        <w:t xml:space="preserve">readily available and clearly presented. </w:t>
      </w:r>
    </w:p>
    <w:p w:rsidR="00AB398E" w:rsidRPr="00350735" w:rsidRDefault="00AB398E" w:rsidP="00605258">
      <w:pPr>
        <w:pStyle w:val="ListParagraph"/>
        <w:numPr>
          <w:ilvl w:val="1"/>
          <w:numId w:val="1"/>
        </w:numPr>
        <w:spacing w:after="0" w:line="240" w:lineRule="auto"/>
        <w:jc w:val="both"/>
        <w:rPr>
          <w:rFonts w:eastAsia="Calibri" w:cs="Arial"/>
          <w:sz w:val="24"/>
          <w:szCs w:val="24"/>
        </w:rPr>
      </w:pPr>
      <w:r w:rsidRPr="00350735">
        <w:rPr>
          <w:rFonts w:eastAsia="Calibri" w:cs="Arial"/>
          <w:sz w:val="24"/>
          <w:szCs w:val="24"/>
        </w:rPr>
        <w:t>To represent patients at the Practice in seeking to influence local provision of the health and social care.</w:t>
      </w:r>
      <w:r w:rsidR="00605258" w:rsidRPr="00350735">
        <w:rPr>
          <w:rFonts w:eastAsia="Times New Roman" w:cs="Times New Roman"/>
          <w:color w:val="000000"/>
          <w:sz w:val="24"/>
          <w:szCs w:val="24"/>
        </w:rPr>
        <w:t xml:space="preserve"> </w:t>
      </w:r>
    </w:p>
    <w:p w:rsidR="00605258" w:rsidRPr="00350735" w:rsidRDefault="00605258" w:rsidP="00605258">
      <w:pPr>
        <w:pStyle w:val="ListParagraph"/>
        <w:numPr>
          <w:ilvl w:val="1"/>
          <w:numId w:val="1"/>
        </w:numPr>
        <w:spacing w:after="0" w:line="240" w:lineRule="auto"/>
        <w:rPr>
          <w:rFonts w:eastAsia="Times New Roman" w:cs="Times New Roman"/>
          <w:sz w:val="24"/>
          <w:szCs w:val="24"/>
        </w:rPr>
      </w:pPr>
      <w:r w:rsidRPr="00350735">
        <w:rPr>
          <w:rFonts w:eastAsia="Calibri" w:cs="Arial"/>
          <w:sz w:val="24"/>
          <w:szCs w:val="24"/>
        </w:rPr>
        <w:t xml:space="preserve">To promote better understanding of patients rights e.g. </w:t>
      </w:r>
      <w:r w:rsidRPr="00350735">
        <w:rPr>
          <w:rFonts w:eastAsia="Times New Roman" w:cs="Times New Roman"/>
          <w:color w:val="000000"/>
          <w:sz w:val="24"/>
          <w:szCs w:val="24"/>
        </w:rPr>
        <w:t> medical record</w:t>
      </w:r>
      <w:r w:rsidR="004571CF" w:rsidRPr="00350735">
        <w:rPr>
          <w:rFonts w:eastAsia="Times New Roman" w:cs="Times New Roman"/>
          <w:color w:val="000000"/>
          <w:sz w:val="24"/>
          <w:szCs w:val="24"/>
        </w:rPr>
        <w:t>s</w:t>
      </w:r>
      <w:r w:rsidRPr="00350735">
        <w:rPr>
          <w:rFonts w:eastAsia="Times New Roman" w:cs="Times New Roman"/>
          <w:color w:val="000000"/>
          <w:sz w:val="24"/>
          <w:szCs w:val="24"/>
        </w:rPr>
        <w:t xml:space="preserve">, how to access </w:t>
      </w:r>
      <w:r w:rsidR="004571CF" w:rsidRPr="00350735">
        <w:rPr>
          <w:rFonts w:eastAsia="Times New Roman" w:cs="Times New Roman"/>
          <w:color w:val="000000"/>
          <w:sz w:val="24"/>
          <w:szCs w:val="24"/>
        </w:rPr>
        <w:t xml:space="preserve">them, book </w:t>
      </w:r>
      <w:r w:rsidRPr="00350735">
        <w:rPr>
          <w:rFonts w:eastAsia="Times New Roman" w:cs="Times New Roman"/>
          <w:color w:val="000000"/>
          <w:sz w:val="24"/>
          <w:szCs w:val="24"/>
        </w:rPr>
        <w:t>appointments</w:t>
      </w:r>
      <w:r w:rsidR="008B683F" w:rsidRPr="00350735">
        <w:rPr>
          <w:rFonts w:eastAsia="Times New Roman" w:cs="Times New Roman"/>
          <w:color w:val="000000"/>
          <w:sz w:val="24"/>
          <w:szCs w:val="24"/>
        </w:rPr>
        <w:t xml:space="preserve">, prescription </w:t>
      </w:r>
      <w:r w:rsidRPr="00350735">
        <w:rPr>
          <w:rFonts w:eastAsia="Times New Roman" w:cs="Times New Roman"/>
          <w:color w:val="000000"/>
          <w:sz w:val="24"/>
          <w:szCs w:val="24"/>
        </w:rPr>
        <w:t>repeat</w:t>
      </w:r>
      <w:r w:rsidR="004571CF" w:rsidRPr="00350735">
        <w:rPr>
          <w:rFonts w:eastAsia="Times New Roman" w:cs="Times New Roman"/>
          <w:color w:val="000000"/>
          <w:sz w:val="24"/>
          <w:szCs w:val="24"/>
        </w:rPr>
        <w:t>s</w:t>
      </w:r>
      <w:r w:rsidRPr="00350735">
        <w:rPr>
          <w:rFonts w:eastAsia="Times New Roman" w:cs="Times New Roman"/>
          <w:color w:val="000000"/>
          <w:sz w:val="24"/>
          <w:szCs w:val="24"/>
        </w:rPr>
        <w:t xml:space="preserve"> via website etc.</w:t>
      </w:r>
    </w:p>
    <w:p w:rsidR="00605258" w:rsidRPr="00350735" w:rsidRDefault="00605258" w:rsidP="008B683F">
      <w:pPr>
        <w:pStyle w:val="NoSpacing"/>
        <w:jc w:val="both"/>
        <w:rPr>
          <w:rFonts w:eastAsia="Calibri" w:cs="Arial"/>
          <w:sz w:val="24"/>
          <w:szCs w:val="24"/>
        </w:rPr>
      </w:pPr>
    </w:p>
    <w:p w:rsidR="00AB398E" w:rsidRPr="00350735" w:rsidRDefault="00AB398E" w:rsidP="00AD620A">
      <w:pPr>
        <w:pStyle w:val="NoSpacing"/>
        <w:ind w:left="720"/>
        <w:jc w:val="both"/>
        <w:rPr>
          <w:rFonts w:eastAsia="Calibri" w:cs="TT15Ct00"/>
          <w:color w:val="000000"/>
          <w:sz w:val="24"/>
          <w:szCs w:val="24"/>
        </w:rPr>
      </w:pPr>
      <w:r w:rsidRPr="00350735">
        <w:rPr>
          <w:rFonts w:eastAsia="Calibri" w:cs="TT15Ct00"/>
          <w:color w:val="000000"/>
          <w:sz w:val="24"/>
          <w:szCs w:val="24"/>
        </w:rPr>
        <w:t xml:space="preserve">Whilst these are the initial aims and objectives of the PPG they are open to change and discussion by the PPG and the </w:t>
      </w:r>
      <w:r w:rsidR="00867A61" w:rsidRPr="00350735">
        <w:rPr>
          <w:rFonts w:eastAsia="Calibri" w:cs="TT15Ct00"/>
          <w:color w:val="000000"/>
          <w:sz w:val="24"/>
          <w:szCs w:val="24"/>
        </w:rPr>
        <w:t>P</w:t>
      </w:r>
      <w:r w:rsidRPr="00350735">
        <w:rPr>
          <w:rFonts w:eastAsia="Calibri" w:cs="TT15Ct00"/>
          <w:color w:val="000000"/>
          <w:sz w:val="24"/>
          <w:szCs w:val="24"/>
        </w:rPr>
        <w:t>ractice to ensure continual development and improvement.</w:t>
      </w:r>
    </w:p>
    <w:p w:rsidR="00AB398E" w:rsidRPr="00350735" w:rsidRDefault="00AB398E" w:rsidP="00AD620A">
      <w:pPr>
        <w:pStyle w:val="NoSpacing"/>
        <w:ind w:left="720"/>
        <w:jc w:val="both"/>
        <w:rPr>
          <w:rFonts w:eastAsia="Calibri" w:cs="TT15Ct00"/>
          <w:color w:val="000000"/>
          <w:sz w:val="24"/>
          <w:szCs w:val="24"/>
        </w:rPr>
      </w:pPr>
    </w:p>
    <w:p w:rsidR="00AB398E" w:rsidRPr="00350735" w:rsidRDefault="00AB398E" w:rsidP="00AD620A">
      <w:pPr>
        <w:pStyle w:val="NoSpacing"/>
        <w:ind w:left="720"/>
        <w:jc w:val="both"/>
        <w:rPr>
          <w:rFonts w:eastAsia="Calibri" w:cs="TT15Ct00"/>
          <w:color w:val="000000"/>
          <w:sz w:val="24"/>
          <w:szCs w:val="24"/>
        </w:rPr>
      </w:pPr>
      <w:r w:rsidRPr="00350735">
        <w:rPr>
          <w:rFonts w:eastAsia="Calibri" w:cs="TT15Ct00"/>
          <w:color w:val="000000"/>
          <w:sz w:val="24"/>
          <w:szCs w:val="24"/>
        </w:rPr>
        <w:lastRenderedPageBreak/>
        <w:t>The PPG is not for the airing of individual member’s specific problems or complaints. These must be addressed through the complaints mechanisms established within the Surgery, or with the Practice Manager.</w:t>
      </w:r>
    </w:p>
    <w:p w:rsidR="00AB398E" w:rsidRPr="00350735" w:rsidRDefault="00AB398E" w:rsidP="00F86CC2">
      <w:pPr>
        <w:pStyle w:val="NoSpacing"/>
        <w:jc w:val="both"/>
        <w:rPr>
          <w:rFonts w:eastAsia="Calibri" w:cs="Arial"/>
          <w:sz w:val="24"/>
          <w:szCs w:val="24"/>
        </w:rPr>
      </w:pPr>
    </w:p>
    <w:p w:rsidR="00984C31" w:rsidRPr="00350735" w:rsidRDefault="00984C31" w:rsidP="00F86CC2">
      <w:pPr>
        <w:pStyle w:val="NoSpacing"/>
        <w:numPr>
          <w:ilvl w:val="0"/>
          <w:numId w:val="1"/>
        </w:numPr>
        <w:jc w:val="both"/>
        <w:rPr>
          <w:rFonts w:eastAsia="Calibri" w:cs="Arial"/>
          <w:b/>
          <w:sz w:val="24"/>
          <w:szCs w:val="24"/>
        </w:rPr>
      </w:pPr>
      <w:r w:rsidRPr="00350735">
        <w:rPr>
          <w:rFonts w:eastAsia="Calibri" w:cs="Arial"/>
          <w:b/>
          <w:sz w:val="24"/>
          <w:szCs w:val="24"/>
        </w:rPr>
        <w:t>MEMBERSHIP OF THE GROUP</w:t>
      </w:r>
    </w:p>
    <w:p w:rsidR="00984C31" w:rsidRPr="00350735" w:rsidRDefault="00AB398E" w:rsidP="00F86CC2">
      <w:pPr>
        <w:pStyle w:val="NoSpacing"/>
        <w:numPr>
          <w:ilvl w:val="1"/>
          <w:numId w:val="1"/>
        </w:numPr>
        <w:jc w:val="both"/>
        <w:rPr>
          <w:rFonts w:cs="Helvetica"/>
          <w:sz w:val="24"/>
          <w:szCs w:val="24"/>
        </w:rPr>
      </w:pPr>
      <w:r w:rsidRPr="00350735">
        <w:rPr>
          <w:rFonts w:eastAsia="Calibri" w:cs="Arial"/>
          <w:sz w:val="24"/>
          <w:szCs w:val="24"/>
        </w:rPr>
        <w:t xml:space="preserve">Membership of the </w:t>
      </w:r>
      <w:r w:rsidR="00984C31" w:rsidRPr="00350735">
        <w:rPr>
          <w:rFonts w:eastAsia="Calibri" w:cs="Arial"/>
          <w:sz w:val="24"/>
          <w:szCs w:val="24"/>
        </w:rPr>
        <w:t>PPG</w:t>
      </w:r>
      <w:r w:rsidRPr="00350735">
        <w:rPr>
          <w:rFonts w:eastAsia="Calibri" w:cs="Arial"/>
          <w:sz w:val="24"/>
          <w:szCs w:val="24"/>
        </w:rPr>
        <w:t xml:space="preserve"> shall be open and free to all registered Patients</w:t>
      </w:r>
      <w:r w:rsidR="00174F7A" w:rsidRPr="00350735">
        <w:rPr>
          <w:rFonts w:eastAsia="Calibri" w:cs="Arial"/>
          <w:sz w:val="24"/>
          <w:szCs w:val="24"/>
        </w:rPr>
        <w:t>.</w:t>
      </w:r>
      <w:r w:rsidRPr="00350735">
        <w:rPr>
          <w:rFonts w:eastAsia="Calibri" w:cs="Arial"/>
          <w:sz w:val="24"/>
          <w:szCs w:val="24"/>
        </w:rPr>
        <w:t xml:space="preserve"> </w:t>
      </w:r>
    </w:p>
    <w:p w:rsidR="007D501F" w:rsidRPr="00350735" w:rsidRDefault="007D501F" w:rsidP="00F86CC2">
      <w:pPr>
        <w:pStyle w:val="NoSpacing"/>
        <w:numPr>
          <w:ilvl w:val="1"/>
          <w:numId w:val="1"/>
        </w:numPr>
        <w:jc w:val="both"/>
        <w:rPr>
          <w:rFonts w:cs="Helvetica"/>
          <w:sz w:val="24"/>
          <w:szCs w:val="24"/>
        </w:rPr>
      </w:pPr>
      <w:r w:rsidRPr="00350735">
        <w:rPr>
          <w:rFonts w:eastAsia="Calibri" w:cs="Arial"/>
          <w:sz w:val="24"/>
          <w:szCs w:val="24"/>
        </w:rPr>
        <w:t>Any Patient expressing an interest in the PPG is allowed to join.</w:t>
      </w:r>
    </w:p>
    <w:p w:rsidR="00AB398E" w:rsidRPr="00350735" w:rsidRDefault="00AB398E" w:rsidP="00F86CC2">
      <w:pPr>
        <w:pStyle w:val="NoSpacing"/>
        <w:numPr>
          <w:ilvl w:val="1"/>
          <w:numId w:val="1"/>
        </w:numPr>
        <w:jc w:val="both"/>
        <w:rPr>
          <w:rFonts w:cs="Helvetica"/>
          <w:sz w:val="24"/>
          <w:szCs w:val="24"/>
        </w:rPr>
      </w:pPr>
      <w:r w:rsidRPr="00350735">
        <w:rPr>
          <w:rFonts w:cs="Helvetica"/>
          <w:sz w:val="24"/>
          <w:szCs w:val="24"/>
        </w:rPr>
        <w:t xml:space="preserve">Removal of a </w:t>
      </w:r>
      <w:r w:rsidR="00292C7F" w:rsidRPr="00350735">
        <w:rPr>
          <w:rFonts w:cs="Helvetica"/>
          <w:sz w:val="24"/>
          <w:szCs w:val="24"/>
        </w:rPr>
        <w:t>P</w:t>
      </w:r>
      <w:r w:rsidRPr="00350735">
        <w:rPr>
          <w:rFonts w:cs="Helvetica"/>
          <w:sz w:val="24"/>
          <w:szCs w:val="24"/>
        </w:rPr>
        <w:t xml:space="preserve">atient from the </w:t>
      </w:r>
      <w:r w:rsidR="00984C31" w:rsidRPr="00350735">
        <w:rPr>
          <w:rFonts w:cs="Helvetica"/>
          <w:sz w:val="24"/>
          <w:szCs w:val="24"/>
        </w:rPr>
        <w:t>P</w:t>
      </w:r>
      <w:r w:rsidRPr="00350735">
        <w:rPr>
          <w:rFonts w:cs="Helvetica"/>
          <w:sz w:val="24"/>
          <w:szCs w:val="24"/>
        </w:rPr>
        <w:t xml:space="preserve">ractice list, for whatever reason, will disqualify continuing membership of the </w:t>
      </w:r>
      <w:r w:rsidR="00984C31" w:rsidRPr="00350735">
        <w:rPr>
          <w:rFonts w:cs="Helvetica"/>
          <w:sz w:val="24"/>
          <w:szCs w:val="24"/>
        </w:rPr>
        <w:t>PPG</w:t>
      </w:r>
      <w:r w:rsidRPr="00350735">
        <w:rPr>
          <w:rFonts w:cs="Helvetica"/>
          <w:sz w:val="24"/>
          <w:szCs w:val="24"/>
        </w:rPr>
        <w:t xml:space="preserve">. </w:t>
      </w:r>
    </w:p>
    <w:p w:rsidR="00AB398E" w:rsidRPr="00350735" w:rsidRDefault="00AB398E" w:rsidP="00F86CC2">
      <w:pPr>
        <w:pStyle w:val="NoSpacing"/>
        <w:numPr>
          <w:ilvl w:val="1"/>
          <w:numId w:val="1"/>
        </w:numPr>
        <w:jc w:val="both"/>
        <w:rPr>
          <w:sz w:val="24"/>
          <w:szCs w:val="24"/>
        </w:rPr>
      </w:pPr>
      <w:r w:rsidRPr="00350735">
        <w:rPr>
          <w:rFonts w:cs="Helvetica"/>
          <w:sz w:val="24"/>
          <w:szCs w:val="24"/>
        </w:rPr>
        <w:t xml:space="preserve">The </w:t>
      </w:r>
      <w:r w:rsidR="00984C31" w:rsidRPr="00350735">
        <w:rPr>
          <w:rFonts w:cs="Helvetica"/>
          <w:sz w:val="24"/>
          <w:szCs w:val="24"/>
        </w:rPr>
        <w:t>P</w:t>
      </w:r>
      <w:r w:rsidRPr="00350735">
        <w:rPr>
          <w:rFonts w:cs="Helvetica"/>
          <w:sz w:val="24"/>
          <w:szCs w:val="24"/>
        </w:rPr>
        <w:t xml:space="preserve">ractice and the </w:t>
      </w:r>
      <w:r w:rsidR="00984C31" w:rsidRPr="00350735">
        <w:rPr>
          <w:rFonts w:cs="Helvetica"/>
          <w:sz w:val="24"/>
          <w:szCs w:val="24"/>
        </w:rPr>
        <w:t>PPG</w:t>
      </w:r>
      <w:r w:rsidRPr="00350735">
        <w:rPr>
          <w:rFonts w:cs="Helvetica"/>
          <w:sz w:val="24"/>
          <w:szCs w:val="24"/>
        </w:rPr>
        <w:t xml:space="preserve"> may approach individual </w:t>
      </w:r>
      <w:r w:rsidR="00174F7A" w:rsidRPr="00350735">
        <w:rPr>
          <w:rFonts w:cs="Helvetica"/>
          <w:sz w:val="24"/>
          <w:szCs w:val="24"/>
        </w:rPr>
        <w:t>P</w:t>
      </w:r>
      <w:r w:rsidRPr="00350735">
        <w:rPr>
          <w:rFonts w:cs="Helvetica"/>
          <w:sz w:val="24"/>
          <w:szCs w:val="24"/>
        </w:rPr>
        <w:t>atients for potential membership.</w:t>
      </w:r>
    </w:p>
    <w:p w:rsidR="00AB398E" w:rsidRPr="00350735" w:rsidRDefault="00AB398E" w:rsidP="00F86CC2">
      <w:pPr>
        <w:pStyle w:val="NoSpacing"/>
        <w:jc w:val="both"/>
        <w:rPr>
          <w:sz w:val="24"/>
          <w:szCs w:val="24"/>
        </w:rPr>
      </w:pPr>
    </w:p>
    <w:p w:rsidR="00AB398E" w:rsidRPr="00350735" w:rsidRDefault="00984C31" w:rsidP="00F86CC2">
      <w:pPr>
        <w:pStyle w:val="NoSpacing"/>
        <w:numPr>
          <w:ilvl w:val="0"/>
          <w:numId w:val="1"/>
        </w:numPr>
        <w:jc w:val="both"/>
        <w:rPr>
          <w:b/>
          <w:sz w:val="24"/>
          <w:szCs w:val="24"/>
        </w:rPr>
      </w:pPr>
      <w:r w:rsidRPr="00350735">
        <w:rPr>
          <w:b/>
          <w:sz w:val="24"/>
          <w:szCs w:val="24"/>
        </w:rPr>
        <w:t>ACTIVITIES OF GROUP</w:t>
      </w:r>
    </w:p>
    <w:p w:rsidR="00AB398E" w:rsidRPr="00350735" w:rsidRDefault="00AB398E"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 xml:space="preserve">seeking feedback from </w:t>
      </w:r>
      <w:r w:rsidR="00292C7F" w:rsidRPr="00350735">
        <w:rPr>
          <w:rFonts w:eastAsia="Calibri" w:cs="Frutiger 45 Light"/>
          <w:color w:val="000000"/>
          <w:sz w:val="24"/>
          <w:szCs w:val="24"/>
        </w:rPr>
        <w:t>P</w:t>
      </w:r>
      <w:r w:rsidRPr="00350735">
        <w:rPr>
          <w:rFonts w:eastAsia="Calibri" w:cs="Frutiger 45 Light"/>
          <w:color w:val="000000"/>
          <w:sz w:val="24"/>
          <w:szCs w:val="24"/>
        </w:rPr>
        <w:t xml:space="preserve">atients on service development and provision to inform and influence </w:t>
      </w:r>
      <w:r w:rsidR="00984C31" w:rsidRPr="00350735">
        <w:rPr>
          <w:rFonts w:eastAsia="Calibri" w:cs="Frutiger 45 Light"/>
          <w:color w:val="000000"/>
          <w:sz w:val="24"/>
          <w:szCs w:val="24"/>
        </w:rPr>
        <w:t>P</w:t>
      </w:r>
      <w:r w:rsidRPr="00350735">
        <w:rPr>
          <w:rFonts w:eastAsia="Calibri" w:cs="Frutiger 45 Light"/>
          <w:color w:val="000000"/>
          <w:sz w:val="24"/>
          <w:szCs w:val="24"/>
        </w:rPr>
        <w:t>ractice decision making, ensuring services are responsive and continuously improve</w:t>
      </w:r>
      <w:r w:rsidR="007D501F" w:rsidRPr="00350735">
        <w:rPr>
          <w:rFonts w:eastAsia="Calibri" w:cs="Frutiger 45 Light"/>
          <w:color w:val="000000"/>
          <w:sz w:val="24"/>
          <w:szCs w:val="24"/>
        </w:rPr>
        <w:t>.</w:t>
      </w:r>
    </w:p>
    <w:p w:rsidR="007D501F" w:rsidRPr="00350735" w:rsidRDefault="007D501F"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to provide feedback to general enquiries in an understanding and helpful manner.</w:t>
      </w:r>
    </w:p>
    <w:p w:rsidR="007D501F" w:rsidRPr="00350735" w:rsidRDefault="004571CF"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t</w:t>
      </w:r>
      <w:r w:rsidR="007D501F" w:rsidRPr="00350735">
        <w:rPr>
          <w:rFonts w:eastAsia="Calibri" w:cs="Frutiger 45 Light"/>
          <w:color w:val="000000"/>
          <w:sz w:val="24"/>
          <w:szCs w:val="24"/>
        </w:rPr>
        <w:t xml:space="preserve">o record all communication from Patients in line with the Practice’s Confidentiality Policy and to report such information to the Practice. </w:t>
      </w:r>
    </w:p>
    <w:p w:rsidR="00AB398E" w:rsidRPr="00350735" w:rsidRDefault="00AB398E"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being a ‘</w:t>
      </w:r>
      <w:r w:rsidR="007D501F" w:rsidRPr="00350735">
        <w:rPr>
          <w:rFonts w:eastAsia="Calibri" w:cs="Frutiger 45 Light"/>
          <w:color w:val="000000"/>
          <w:sz w:val="24"/>
          <w:szCs w:val="24"/>
        </w:rPr>
        <w:t>supportive</w:t>
      </w:r>
      <w:r w:rsidRPr="00350735">
        <w:rPr>
          <w:rFonts w:eastAsia="Calibri" w:cs="Frutiger 45 Light"/>
          <w:color w:val="000000"/>
          <w:sz w:val="24"/>
          <w:szCs w:val="24"/>
        </w:rPr>
        <w:t xml:space="preserve"> friend’ to the </w:t>
      </w:r>
      <w:r w:rsidR="00984C31" w:rsidRPr="00350735">
        <w:rPr>
          <w:rFonts w:eastAsia="Calibri" w:cs="Frutiger 45 Light"/>
          <w:color w:val="000000"/>
          <w:sz w:val="24"/>
          <w:szCs w:val="24"/>
        </w:rPr>
        <w:t>P</w:t>
      </w:r>
      <w:r w:rsidRPr="00350735">
        <w:rPr>
          <w:rFonts w:eastAsia="Calibri" w:cs="Frutiger 45 Light"/>
          <w:color w:val="000000"/>
          <w:sz w:val="24"/>
          <w:szCs w:val="24"/>
        </w:rPr>
        <w:t xml:space="preserve">ractice by providing feedback on </w:t>
      </w:r>
      <w:r w:rsidR="00292C7F" w:rsidRPr="00350735">
        <w:rPr>
          <w:rFonts w:eastAsia="Calibri" w:cs="Frutiger 45 Light"/>
          <w:color w:val="000000"/>
          <w:sz w:val="24"/>
          <w:szCs w:val="24"/>
        </w:rPr>
        <w:t>P</w:t>
      </w:r>
      <w:r w:rsidRPr="00350735">
        <w:rPr>
          <w:rFonts w:eastAsia="Calibri" w:cs="Frutiger 45 Light"/>
          <w:color w:val="000000"/>
          <w:sz w:val="24"/>
          <w:szCs w:val="24"/>
        </w:rPr>
        <w:t xml:space="preserve">atients’ needs, concerns and interests and challenging the </w:t>
      </w:r>
      <w:r w:rsidR="00984C31" w:rsidRPr="00350735">
        <w:rPr>
          <w:rFonts w:eastAsia="Calibri" w:cs="Frutiger 45 Light"/>
          <w:color w:val="000000"/>
          <w:sz w:val="24"/>
          <w:szCs w:val="24"/>
        </w:rPr>
        <w:t>P</w:t>
      </w:r>
      <w:r w:rsidRPr="00350735">
        <w:rPr>
          <w:rFonts w:eastAsia="Calibri" w:cs="Frutiger 45 Light"/>
          <w:color w:val="000000"/>
          <w:sz w:val="24"/>
          <w:szCs w:val="24"/>
        </w:rPr>
        <w:t>ractice constructively whenever necessary</w:t>
      </w:r>
      <w:r w:rsidR="00174F7A" w:rsidRPr="00350735">
        <w:rPr>
          <w:rFonts w:eastAsia="Calibri" w:cs="Frutiger 45 Light"/>
          <w:color w:val="000000"/>
          <w:sz w:val="24"/>
          <w:szCs w:val="24"/>
        </w:rPr>
        <w:t>.</w:t>
      </w:r>
    </w:p>
    <w:p w:rsidR="00AB398E" w:rsidRPr="00350735" w:rsidRDefault="00AB398E"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 xml:space="preserve">supporting the </w:t>
      </w:r>
      <w:r w:rsidR="00984C31" w:rsidRPr="00350735">
        <w:rPr>
          <w:rFonts w:eastAsia="Calibri" w:cs="Frutiger 45 Light"/>
          <w:color w:val="000000"/>
          <w:sz w:val="24"/>
          <w:szCs w:val="24"/>
        </w:rPr>
        <w:t>P</w:t>
      </w:r>
      <w:r w:rsidRPr="00350735">
        <w:rPr>
          <w:rFonts w:eastAsia="Calibri" w:cs="Frutiger 45 Light"/>
          <w:color w:val="000000"/>
          <w:sz w:val="24"/>
          <w:szCs w:val="24"/>
        </w:rPr>
        <w:t xml:space="preserve">ractice to communicate with the </w:t>
      </w:r>
      <w:r w:rsidR="00174F7A" w:rsidRPr="00350735">
        <w:rPr>
          <w:rFonts w:eastAsia="Calibri" w:cs="Frutiger 45 Light"/>
          <w:color w:val="000000"/>
          <w:sz w:val="24"/>
          <w:szCs w:val="24"/>
        </w:rPr>
        <w:t>P</w:t>
      </w:r>
      <w:r w:rsidRPr="00350735">
        <w:rPr>
          <w:rFonts w:eastAsia="Calibri" w:cs="Frutiger 45 Light"/>
          <w:color w:val="000000"/>
          <w:sz w:val="24"/>
          <w:szCs w:val="24"/>
        </w:rPr>
        <w:t>atient population</w:t>
      </w:r>
      <w:r w:rsidR="00174F7A" w:rsidRPr="00350735">
        <w:rPr>
          <w:rFonts w:eastAsia="Calibri" w:cs="Frutiger 45 Light"/>
          <w:color w:val="000000"/>
          <w:sz w:val="24"/>
          <w:szCs w:val="24"/>
        </w:rPr>
        <w:t>.</w:t>
      </w:r>
    </w:p>
    <w:p w:rsidR="00AB398E" w:rsidRPr="00350735" w:rsidRDefault="00AB398E"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 xml:space="preserve">assisting the </w:t>
      </w:r>
      <w:r w:rsidR="00984C31" w:rsidRPr="00350735">
        <w:rPr>
          <w:rFonts w:eastAsia="Calibri" w:cs="Frutiger 45 Light"/>
          <w:color w:val="000000"/>
          <w:sz w:val="24"/>
          <w:szCs w:val="24"/>
        </w:rPr>
        <w:t>P</w:t>
      </w:r>
      <w:r w:rsidRPr="00350735">
        <w:rPr>
          <w:rFonts w:eastAsia="Calibri" w:cs="Frutiger 45 Light"/>
          <w:color w:val="000000"/>
          <w:sz w:val="24"/>
          <w:szCs w:val="24"/>
        </w:rPr>
        <w:t xml:space="preserve">ractice and its </w:t>
      </w:r>
      <w:r w:rsidR="00292C7F" w:rsidRPr="00350735">
        <w:rPr>
          <w:rFonts w:eastAsia="Calibri" w:cs="Frutiger 45 Light"/>
          <w:color w:val="000000"/>
          <w:sz w:val="24"/>
          <w:szCs w:val="24"/>
        </w:rPr>
        <w:t>P</w:t>
      </w:r>
      <w:r w:rsidRPr="00350735">
        <w:rPr>
          <w:rFonts w:eastAsia="Calibri" w:cs="Frutiger 45 Light"/>
          <w:color w:val="000000"/>
          <w:sz w:val="24"/>
          <w:szCs w:val="24"/>
        </w:rPr>
        <w:t>atients by providing information about local groups and support services</w:t>
      </w:r>
      <w:r w:rsidR="00174F7A" w:rsidRPr="00350735">
        <w:rPr>
          <w:rFonts w:eastAsia="Calibri" w:cs="Frutiger 45 Light"/>
          <w:color w:val="000000"/>
          <w:sz w:val="24"/>
          <w:szCs w:val="24"/>
        </w:rPr>
        <w:t>.</w:t>
      </w:r>
    </w:p>
    <w:p w:rsidR="00AB398E" w:rsidRPr="00350735" w:rsidRDefault="00AB398E"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communicating information about the communi</w:t>
      </w:r>
      <w:r w:rsidR="00867A61" w:rsidRPr="00350735">
        <w:rPr>
          <w:rFonts w:eastAsia="Calibri" w:cs="Frutiger 45 Light"/>
          <w:color w:val="000000"/>
          <w:sz w:val="24"/>
          <w:szCs w:val="24"/>
        </w:rPr>
        <w:t>ty which may affect healthcare</w:t>
      </w:r>
    </w:p>
    <w:p w:rsidR="00AB398E" w:rsidRPr="00350735" w:rsidRDefault="00AB398E"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 xml:space="preserve">supporting the </w:t>
      </w:r>
      <w:r w:rsidR="00984C31" w:rsidRPr="00350735">
        <w:rPr>
          <w:rFonts w:eastAsia="Calibri" w:cs="Frutiger 45 Light"/>
          <w:color w:val="000000"/>
          <w:sz w:val="24"/>
          <w:szCs w:val="24"/>
        </w:rPr>
        <w:t>P</w:t>
      </w:r>
      <w:r w:rsidRPr="00350735">
        <w:rPr>
          <w:rFonts w:eastAsia="Calibri" w:cs="Frutiger 45 Light"/>
          <w:color w:val="000000"/>
          <w:sz w:val="24"/>
          <w:szCs w:val="24"/>
        </w:rPr>
        <w:t xml:space="preserve">ractice in helping </w:t>
      </w:r>
      <w:r w:rsidR="00292C7F" w:rsidRPr="00350735">
        <w:rPr>
          <w:rFonts w:eastAsia="Calibri" w:cs="Frutiger 45 Light"/>
          <w:color w:val="000000"/>
          <w:sz w:val="24"/>
          <w:szCs w:val="24"/>
        </w:rPr>
        <w:t>P</w:t>
      </w:r>
      <w:r w:rsidRPr="00350735">
        <w:rPr>
          <w:rFonts w:eastAsia="Calibri" w:cs="Frutiger 45 Light"/>
          <w:color w:val="000000"/>
          <w:sz w:val="24"/>
          <w:szCs w:val="24"/>
        </w:rPr>
        <w:t xml:space="preserve">atients to become more  informed about their health care </w:t>
      </w:r>
      <w:r w:rsidR="00174F7A" w:rsidRPr="00350735">
        <w:rPr>
          <w:rFonts w:eastAsia="Calibri" w:cs="Frutiger 45 Light"/>
          <w:color w:val="000000"/>
          <w:sz w:val="24"/>
          <w:szCs w:val="24"/>
        </w:rPr>
        <w:t>options.</w:t>
      </w:r>
    </w:p>
    <w:p w:rsidR="00AB398E" w:rsidRPr="00350735" w:rsidRDefault="00AB398E"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 xml:space="preserve">promoting good health and higher levels of health literacy amongst </w:t>
      </w:r>
      <w:r w:rsidR="00292C7F" w:rsidRPr="00350735">
        <w:rPr>
          <w:rFonts w:eastAsia="Calibri" w:cs="Frutiger 45 Light"/>
          <w:color w:val="000000"/>
          <w:sz w:val="24"/>
          <w:szCs w:val="24"/>
        </w:rPr>
        <w:t>P</w:t>
      </w:r>
      <w:r w:rsidRPr="00350735">
        <w:rPr>
          <w:rFonts w:eastAsia="Calibri" w:cs="Frutiger 45 Light"/>
          <w:color w:val="000000"/>
          <w:sz w:val="24"/>
          <w:szCs w:val="24"/>
        </w:rPr>
        <w:t xml:space="preserve">atients by encouraging and supporting activities within the </w:t>
      </w:r>
      <w:r w:rsidR="00984C31" w:rsidRPr="00350735">
        <w:rPr>
          <w:rFonts w:eastAsia="Calibri" w:cs="Frutiger 45 Light"/>
          <w:color w:val="000000"/>
          <w:sz w:val="24"/>
          <w:szCs w:val="24"/>
        </w:rPr>
        <w:t>P</w:t>
      </w:r>
      <w:r w:rsidRPr="00350735">
        <w:rPr>
          <w:rFonts w:eastAsia="Calibri" w:cs="Frutiger 45 Light"/>
          <w:color w:val="000000"/>
          <w:sz w:val="24"/>
          <w:szCs w:val="24"/>
        </w:rPr>
        <w:t>ractice, promoting  self care and providing information ab</w:t>
      </w:r>
      <w:r w:rsidR="00174F7A" w:rsidRPr="00350735">
        <w:rPr>
          <w:rFonts w:eastAsia="Calibri" w:cs="Frutiger 45 Light"/>
          <w:color w:val="000000"/>
          <w:sz w:val="24"/>
          <w:szCs w:val="24"/>
        </w:rPr>
        <w:t>out health and wellbeing issues.</w:t>
      </w:r>
    </w:p>
    <w:p w:rsidR="00AB398E" w:rsidRPr="00350735" w:rsidRDefault="00AB398E"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supporting locality Clinical Commissioning Groups (CCGs) to gain feedback on healthcare and social care services to inform local commissioning decisions and planning</w:t>
      </w:r>
      <w:r w:rsidR="00174F7A" w:rsidRPr="00350735">
        <w:rPr>
          <w:rFonts w:eastAsia="Calibri" w:cs="Frutiger 45 Light"/>
          <w:color w:val="000000"/>
          <w:sz w:val="24"/>
          <w:szCs w:val="24"/>
        </w:rPr>
        <w:t>.</w:t>
      </w:r>
    </w:p>
    <w:p w:rsidR="00AB398E" w:rsidRPr="00350735" w:rsidRDefault="00AB398E"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supporting Local Area Teams of the NHS Commissioning Board to gain feedback on the provision of and priorities for primary medical care services</w:t>
      </w:r>
      <w:r w:rsidR="00174F7A" w:rsidRPr="00350735">
        <w:rPr>
          <w:rFonts w:eastAsia="Calibri" w:cs="Frutiger 45 Light"/>
          <w:color w:val="000000"/>
          <w:sz w:val="24"/>
          <w:szCs w:val="24"/>
        </w:rPr>
        <w:t>.</w:t>
      </w:r>
    </w:p>
    <w:p w:rsidR="00AB398E" w:rsidRPr="00350735" w:rsidRDefault="00AB398E"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 xml:space="preserve">building relationships with other PPGs and user-led groups in the area. </w:t>
      </w:r>
      <w:r w:rsidR="00674624" w:rsidRPr="00350735">
        <w:rPr>
          <w:rFonts w:eastAsia="Calibri" w:cs="Frutiger 45 Light"/>
          <w:color w:val="000000"/>
          <w:sz w:val="24"/>
          <w:szCs w:val="24"/>
        </w:rPr>
        <w:t>e.g.</w:t>
      </w:r>
      <w:r w:rsidRPr="00350735">
        <w:rPr>
          <w:rFonts w:eastAsia="Calibri" w:cs="Frutiger 45 Light"/>
          <w:color w:val="000000"/>
          <w:sz w:val="24"/>
          <w:szCs w:val="24"/>
        </w:rPr>
        <w:t xml:space="preserve"> Local Healthwatch, community and user-led groups</w:t>
      </w:r>
      <w:r w:rsidR="00984C31" w:rsidRPr="00350735">
        <w:rPr>
          <w:rFonts w:eastAsia="Calibri" w:cs="Frutiger 45 Light"/>
          <w:color w:val="000000"/>
          <w:sz w:val="24"/>
          <w:szCs w:val="24"/>
        </w:rPr>
        <w:t xml:space="preserve"> </w:t>
      </w:r>
      <w:r w:rsidRPr="00350735">
        <w:rPr>
          <w:rFonts w:eastAsia="Calibri" w:cs="Frutiger 45 Light"/>
          <w:color w:val="000000"/>
          <w:sz w:val="24"/>
          <w:szCs w:val="24"/>
        </w:rPr>
        <w:t>giving feedback to and getting involved in l</w:t>
      </w:r>
      <w:r w:rsidR="00984C31" w:rsidRPr="00350735">
        <w:rPr>
          <w:rFonts w:eastAsia="Calibri" w:cs="Frutiger 45 Light"/>
          <w:color w:val="000000"/>
          <w:sz w:val="24"/>
          <w:szCs w:val="24"/>
        </w:rPr>
        <w:t>ocal and national consultations</w:t>
      </w:r>
      <w:r w:rsidR="00174F7A" w:rsidRPr="00350735">
        <w:rPr>
          <w:rFonts w:eastAsia="Calibri" w:cs="Frutiger 45 Light"/>
          <w:color w:val="000000"/>
          <w:sz w:val="24"/>
          <w:szCs w:val="24"/>
        </w:rPr>
        <w:t>.</w:t>
      </w:r>
    </w:p>
    <w:p w:rsidR="00227CDC" w:rsidRPr="00350735" w:rsidRDefault="00227CDC"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In collaboration with the Practice undertake fund raising activities to enhance Practice equipment and facilities and support activities of the PPG</w:t>
      </w:r>
      <w:r w:rsidR="00174F7A" w:rsidRPr="00350735">
        <w:rPr>
          <w:rFonts w:eastAsia="Calibri" w:cs="Frutiger 45 Light"/>
          <w:color w:val="000000"/>
          <w:sz w:val="24"/>
          <w:szCs w:val="24"/>
        </w:rPr>
        <w:t>.</w:t>
      </w:r>
    </w:p>
    <w:p w:rsidR="00AD620A" w:rsidRPr="00350735" w:rsidRDefault="00AD620A" w:rsidP="00F86CC2">
      <w:pPr>
        <w:pStyle w:val="NoSpacing"/>
        <w:numPr>
          <w:ilvl w:val="1"/>
          <w:numId w:val="1"/>
        </w:numPr>
        <w:jc w:val="both"/>
        <w:rPr>
          <w:rFonts w:eastAsia="Calibri" w:cs="Frutiger 45 Light"/>
          <w:color w:val="000000"/>
          <w:sz w:val="24"/>
          <w:szCs w:val="24"/>
        </w:rPr>
      </w:pPr>
      <w:r w:rsidRPr="00350735">
        <w:rPr>
          <w:rFonts w:eastAsia="Calibri" w:cs="Frutiger 45 Light"/>
          <w:color w:val="000000"/>
          <w:sz w:val="24"/>
          <w:szCs w:val="24"/>
        </w:rPr>
        <w:t>Where relevant and necessary establish and maintain a Virtual PPG network</w:t>
      </w:r>
      <w:r w:rsidR="00174F7A" w:rsidRPr="00350735">
        <w:rPr>
          <w:rFonts w:eastAsia="Calibri" w:cs="Frutiger 45 Light"/>
          <w:color w:val="000000"/>
          <w:sz w:val="24"/>
          <w:szCs w:val="24"/>
        </w:rPr>
        <w:t>.</w:t>
      </w:r>
    </w:p>
    <w:p w:rsidR="00984C31" w:rsidRPr="00350735" w:rsidRDefault="00984C31" w:rsidP="00F86CC2">
      <w:pPr>
        <w:pStyle w:val="NoSpacing"/>
        <w:ind w:left="1080"/>
        <w:jc w:val="both"/>
        <w:rPr>
          <w:rFonts w:eastAsia="Calibri" w:cs="Frutiger 45 Light"/>
          <w:color w:val="000000"/>
          <w:sz w:val="24"/>
          <w:szCs w:val="24"/>
        </w:rPr>
      </w:pPr>
    </w:p>
    <w:p w:rsidR="00AB398E" w:rsidRPr="00350735" w:rsidRDefault="00984C31" w:rsidP="00F86CC2">
      <w:pPr>
        <w:pStyle w:val="NoSpacing"/>
        <w:numPr>
          <w:ilvl w:val="0"/>
          <w:numId w:val="1"/>
        </w:numPr>
        <w:jc w:val="both"/>
        <w:rPr>
          <w:rFonts w:eastAsia="Calibri" w:cs="Arial"/>
          <w:b/>
          <w:sz w:val="24"/>
          <w:szCs w:val="24"/>
        </w:rPr>
      </w:pPr>
      <w:r w:rsidRPr="00350735">
        <w:rPr>
          <w:rFonts w:eastAsia="Calibri" w:cs="Arial"/>
          <w:b/>
          <w:sz w:val="24"/>
          <w:szCs w:val="24"/>
        </w:rPr>
        <w:t>MEETINGS OF THE GROUP</w:t>
      </w:r>
    </w:p>
    <w:p w:rsidR="00AB398E" w:rsidRPr="00350735" w:rsidRDefault="00AB398E" w:rsidP="00F86CC2">
      <w:pPr>
        <w:pStyle w:val="NoSpacing"/>
        <w:numPr>
          <w:ilvl w:val="1"/>
          <w:numId w:val="1"/>
        </w:numPr>
        <w:jc w:val="both"/>
        <w:rPr>
          <w:rFonts w:eastAsia="Calibri" w:cs="Arial"/>
          <w:sz w:val="24"/>
          <w:szCs w:val="24"/>
        </w:rPr>
      </w:pPr>
      <w:r w:rsidRPr="00350735">
        <w:rPr>
          <w:rFonts w:eastAsia="Calibri" w:cs="Arial"/>
          <w:sz w:val="24"/>
          <w:szCs w:val="24"/>
        </w:rPr>
        <w:t>The Group will endeavour to meet no fewer than four times a year and will in addition normally hold an Annual General Meeting each year.</w:t>
      </w:r>
    </w:p>
    <w:p w:rsidR="00931097" w:rsidRPr="00350735" w:rsidRDefault="00AB398E" w:rsidP="00F86CC2">
      <w:pPr>
        <w:pStyle w:val="NoSpacing"/>
        <w:numPr>
          <w:ilvl w:val="1"/>
          <w:numId w:val="1"/>
        </w:numPr>
        <w:jc w:val="both"/>
        <w:rPr>
          <w:rFonts w:eastAsia="Calibri" w:cs="Arial"/>
          <w:sz w:val="24"/>
          <w:szCs w:val="24"/>
        </w:rPr>
      </w:pPr>
      <w:r w:rsidRPr="00350735">
        <w:rPr>
          <w:rFonts w:eastAsia="Calibri" w:cs="Arial"/>
          <w:sz w:val="24"/>
          <w:szCs w:val="24"/>
        </w:rPr>
        <w:lastRenderedPageBreak/>
        <w:t xml:space="preserve">Notices of meetings, reports on meeting and information about the PPG’s activities will be displayed on the PPG notice boards, in surgery waiting rooms and on the </w:t>
      </w:r>
      <w:r w:rsidR="00931097" w:rsidRPr="00350735">
        <w:rPr>
          <w:rFonts w:eastAsia="Calibri" w:cs="Arial"/>
          <w:sz w:val="24"/>
          <w:szCs w:val="24"/>
        </w:rPr>
        <w:t>Surgery/PPG</w:t>
      </w:r>
      <w:r w:rsidRPr="00350735">
        <w:rPr>
          <w:rFonts w:eastAsia="Calibri" w:cs="Arial"/>
          <w:sz w:val="24"/>
          <w:szCs w:val="24"/>
        </w:rPr>
        <w:t xml:space="preserve"> web </w:t>
      </w:r>
      <w:r w:rsidR="00674624" w:rsidRPr="00350735">
        <w:rPr>
          <w:rFonts w:eastAsia="Calibri" w:cs="Arial"/>
          <w:sz w:val="24"/>
          <w:szCs w:val="24"/>
        </w:rPr>
        <w:t>page.</w:t>
      </w:r>
    </w:p>
    <w:p w:rsidR="00AB398E" w:rsidRPr="00350735" w:rsidRDefault="00931097" w:rsidP="00F86CC2">
      <w:pPr>
        <w:pStyle w:val="NoSpacing"/>
        <w:numPr>
          <w:ilvl w:val="1"/>
          <w:numId w:val="1"/>
        </w:numPr>
        <w:jc w:val="both"/>
        <w:rPr>
          <w:rFonts w:eastAsia="Calibri" w:cs="Arial"/>
          <w:sz w:val="24"/>
          <w:szCs w:val="24"/>
        </w:rPr>
      </w:pPr>
      <w:r w:rsidRPr="00350735">
        <w:rPr>
          <w:rFonts w:eastAsia="Calibri" w:cs="Arial"/>
          <w:sz w:val="24"/>
          <w:szCs w:val="24"/>
        </w:rPr>
        <w:t>M</w:t>
      </w:r>
      <w:r w:rsidR="00AB398E" w:rsidRPr="00350735">
        <w:rPr>
          <w:rFonts w:eastAsia="Calibri" w:cs="Arial"/>
          <w:sz w:val="24"/>
          <w:szCs w:val="24"/>
        </w:rPr>
        <w:t>embers will be notified by email alerts and through the post where necessary.</w:t>
      </w:r>
    </w:p>
    <w:p w:rsidR="009C7FBA" w:rsidRPr="00350735" w:rsidRDefault="009C7FBA" w:rsidP="00F86CC2">
      <w:pPr>
        <w:pStyle w:val="NoSpacing"/>
        <w:jc w:val="both"/>
        <w:rPr>
          <w:rFonts w:eastAsia="Calibri" w:cs="Arial"/>
          <w:sz w:val="24"/>
          <w:szCs w:val="24"/>
        </w:rPr>
      </w:pPr>
    </w:p>
    <w:p w:rsidR="00AB398E" w:rsidRPr="00350735" w:rsidRDefault="00931097" w:rsidP="00F86CC2">
      <w:pPr>
        <w:pStyle w:val="NoSpacing"/>
        <w:numPr>
          <w:ilvl w:val="0"/>
          <w:numId w:val="1"/>
        </w:numPr>
        <w:jc w:val="both"/>
        <w:rPr>
          <w:rFonts w:eastAsia="Calibri" w:cs="Arial"/>
          <w:b/>
          <w:sz w:val="24"/>
          <w:szCs w:val="24"/>
        </w:rPr>
      </w:pPr>
      <w:r w:rsidRPr="00350735">
        <w:rPr>
          <w:rFonts w:eastAsia="Calibri" w:cs="Arial"/>
          <w:b/>
          <w:sz w:val="24"/>
          <w:szCs w:val="24"/>
        </w:rPr>
        <w:t>ORGANISATION OF THE GROUP</w:t>
      </w:r>
    </w:p>
    <w:p w:rsidR="00AB398E" w:rsidRPr="00350735" w:rsidRDefault="00AB398E" w:rsidP="00F86CC2">
      <w:pPr>
        <w:pStyle w:val="NoSpacing"/>
        <w:numPr>
          <w:ilvl w:val="1"/>
          <w:numId w:val="1"/>
        </w:numPr>
        <w:jc w:val="both"/>
        <w:rPr>
          <w:rFonts w:eastAsia="Calibri" w:cs="Arial"/>
          <w:sz w:val="24"/>
          <w:szCs w:val="24"/>
        </w:rPr>
      </w:pPr>
      <w:r w:rsidRPr="00350735">
        <w:rPr>
          <w:rFonts w:eastAsia="Calibri" w:cs="Arial"/>
          <w:sz w:val="24"/>
          <w:szCs w:val="24"/>
        </w:rPr>
        <w:t xml:space="preserve">The </w:t>
      </w:r>
      <w:r w:rsidR="00931097" w:rsidRPr="00350735">
        <w:rPr>
          <w:rFonts w:eastAsia="Calibri" w:cs="Arial"/>
          <w:sz w:val="24"/>
          <w:szCs w:val="24"/>
        </w:rPr>
        <w:t>PPG</w:t>
      </w:r>
      <w:r w:rsidRPr="00350735">
        <w:rPr>
          <w:rFonts w:eastAsia="Calibri" w:cs="Arial"/>
          <w:sz w:val="24"/>
          <w:szCs w:val="24"/>
        </w:rPr>
        <w:t xml:space="preserve">’s activities will be organised by a </w:t>
      </w:r>
      <w:r w:rsidR="007D501F" w:rsidRPr="00350735">
        <w:rPr>
          <w:rFonts w:eastAsia="Calibri" w:cs="Arial"/>
          <w:sz w:val="24"/>
          <w:szCs w:val="24"/>
        </w:rPr>
        <w:t xml:space="preserve">Steering </w:t>
      </w:r>
      <w:r w:rsidRPr="00350735">
        <w:rPr>
          <w:rFonts w:eastAsia="Calibri" w:cs="Arial"/>
          <w:sz w:val="24"/>
          <w:szCs w:val="24"/>
        </w:rPr>
        <w:t xml:space="preserve">Committee </w:t>
      </w:r>
      <w:r w:rsidR="007D501F" w:rsidRPr="00350735">
        <w:rPr>
          <w:rFonts w:eastAsia="Calibri" w:cs="Arial"/>
          <w:sz w:val="24"/>
          <w:szCs w:val="24"/>
        </w:rPr>
        <w:t xml:space="preserve">(SC) </w:t>
      </w:r>
      <w:r w:rsidRPr="00350735">
        <w:rPr>
          <w:rFonts w:eastAsia="Calibri" w:cs="Arial"/>
          <w:sz w:val="24"/>
          <w:szCs w:val="24"/>
        </w:rPr>
        <w:t xml:space="preserve">of volunteers </w:t>
      </w:r>
      <w:r w:rsidR="00931097" w:rsidRPr="00350735">
        <w:rPr>
          <w:rFonts w:eastAsia="Calibri" w:cs="Arial"/>
          <w:sz w:val="24"/>
          <w:szCs w:val="24"/>
        </w:rPr>
        <w:t>and include invited or co-opted members as necessary.</w:t>
      </w:r>
      <w:r w:rsidRPr="00350735">
        <w:rPr>
          <w:rFonts w:eastAsia="Calibri" w:cs="Arial"/>
          <w:sz w:val="24"/>
          <w:szCs w:val="24"/>
        </w:rPr>
        <w:t xml:space="preserve"> </w:t>
      </w:r>
    </w:p>
    <w:p w:rsidR="00931097" w:rsidRPr="00350735" w:rsidRDefault="00AB398E" w:rsidP="00F86CC2">
      <w:pPr>
        <w:pStyle w:val="NoSpacing"/>
        <w:numPr>
          <w:ilvl w:val="1"/>
          <w:numId w:val="1"/>
        </w:numPr>
        <w:jc w:val="both"/>
        <w:rPr>
          <w:rFonts w:eastAsia="Calibri" w:cs="Arial"/>
          <w:sz w:val="24"/>
          <w:szCs w:val="24"/>
        </w:rPr>
      </w:pPr>
      <w:r w:rsidRPr="00350735">
        <w:rPr>
          <w:rFonts w:eastAsia="Calibri" w:cs="Arial"/>
          <w:sz w:val="24"/>
          <w:szCs w:val="24"/>
        </w:rPr>
        <w:t xml:space="preserve">The </w:t>
      </w:r>
      <w:r w:rsidR="007D501F" w:rsidRPr="00350735">
        <w:rPr>
          <w:rFonts w:eastAsia="Calibri" w:cs="Arial"/>
          <w:sz w:val="24"/>
          <w:szCs w:val="24"/>
        </w:rPr>
        <w:t>S</w:t>
      </w:r>
      <w:r w:rsidR="007A1340" w:rsidRPr="00350735">
        <w:rPr>
          <w:rFonts w:eastAsia="Calibri" w:cs="Arial"/>
          <w:sz w:val="24"/>
          <w:szCs w:val="24"/>
        </w:rPr>
        <w:t xml:space="preserve">teering Committee </w:t>
      </w:r>
      <w:r w:rsidRPr="00350735">
        <w:rPr>
          <w:rFonts w:eastAsia="Calibri" w:cs="Arial"/>
          <w:sz w:val="24"/>
          <w:szCs w:val="24"/>
        </w:rPr>
        <w:t>will be composed of a Chair, Deputy Chair, Secretary</w:t>
      </w:r>
      <w:r w:rsidR="00227CDC" w:rsidRPr="00350735">
        <w:rPr>
          <w:rFonts w:eastAsia="Calibri" w:cs="Arial"/>
          <w:sz w:val="24"/>
          <w:szCs w:val="24"/>
        </w:rPr>
        <w:t xml:space="preserve"> and Treasurer.</w:t>
      </w:r>
    </w:p>
    <w:p w:rsidR="00931097" w:rsidRPr="00350735" w:rsidRDefault="007D501F" w:rsidP="00F86CC2">
      <w:pPr>
        <w:pStyle w:val="NoSpacing"/>
        <w:numPr>
          <w:ilvl w:val="1"/>
          <w:numId w:val="1"/>
        </w:numPr>
        <w:jc w:val="both"/>
        <w:rPr>
          <w:rFonts w:eastAsia="Calibri" w:cs="Arial"/>
          <w:sz w:val="24"/>
          <w:szCs w:val="24"/>
        </w:rPr>
      </w:pPr>
      <w:r w:rsidRPr="00350735">
        <w:rPr>
          <w:rFonts w:eastAsia="Calibri" w:cs="Arial"/>
          <w:sz w:val="24"/>
          <w:szCs w:val="24"/>
        </w:rPr>
        <w:t xml:space="preserve">A member of the Practice </w:t>
      </w:r>
      <w:r w:rsidR="007A1340" w:rsidRPr="00350735">
        <w:rPr>
          <w:rFonts w:eastAsia="Calibri" w:cs="Arial"/>
          <w:sz w:val="24"/>
          <w:szCs w:val="24"/>
        </w:rPr>
        <w:t>will</w:t>
      </w:r>
      <w:r w:rsidRPr="00350735">
        <w:rPr>
          <w:rFonts w:eastAsia="Calibri" w:cs="Arial"/>
          <w:sz w:val="24"/>
          <w:szCs w:val="24"/>
        </w:rPr>
        <w:t xml:space="preserve"> be offered an opportunity to attend each </w:t>
      </w:r>
      <w:r w:rsidR="007A1340" w:rsidRPr="00350735">
        <w:rPr>
          <w:rFonts w:eastAsia="Calibri" w:cs="Arial"/>
          <w:sz w:val="24"/>
          <w:szCs w:val="24"/>
        </w:rPr>
        <w:t xml:space="preserve">SC </w:t>
      </w:r>
      <w:r w:rsidRPr="00350735">
        <w:rPr>
          <w:rFonts w:eastAsia="Calibri" w:cs="Arial"/>
          <w:sz w:val="24"/>
          <w:szCs w:val="24"/>
        </w:rPr>
        <w:t>meeting in an advisory capacity; or specifically invited where necessary.</w:t>
      </w:r>
    </w:p>
    <w:p w:rsidR="00931097" w:rsidRPr="00350735" w:rsidRDefault="00931097" w:rsidP="00F86CC2">
      <w:pPr>
        <w:pStyle w:val="NoSpacing"/>
        <w:numPr>
          <w:ilvl w:val="1"/>
          <w:numId w:val="1"/>
        </w:numPr>
        <w:jc w:val="both"/>
        <w:rPr>
          <w:rFonts w:eastAsia="Calibri" w:cs="Arial"/>
          <w:sz w:val="24"/>
          <w:szCs w:val="24"/>
        </w:rPr>
      </w:pPr>
      <w:r w:rsidRPr="00350735">
        <w:rPr>
          <w:rFonts w:eastAsia="Calibri" w:cs="Arial"/>
          <w:sz w:val="24"/>
          <w:szCs w:val="24"/>
        </w:rPr>
        <w:t xml:space="preserve">A  GP‘s attendance will be requested as </w:t>
      </w:r>
      <w:r w:rsidR="00AD620A" w:rsidRPr="00350735">
        <w:rPr>
          <w:rFonts w:eastAsia="Calibri" w:cs="Arial"/>
          <w:sz w:val="24"/>
          <w:szCs w:val="24"/>
        </w:rPr>
        <w:t xml:space="preserve">and when </w:t>
      </w:r>
      <w:r w:rsidRPr="00350735">
        <w:rPr>
          <w:rFonts w:eastAsia="Calibri" w:cs="Arial"/>
          <w:sz w:val="24"/>
          <w:szCs w:val="24"/>
        </w:rPr>
        <w:t>necessary.</w:t>
      </w:r>
    </w:p>
    <w:p w:rsidR="00931097" w:rsidRPr="00350735" w:rsidRDefault="00931097" w:rsidP="00F86CC2">
      <w:pPr>
        <w:pStyle w:val="NoSpacing"/>
        <w:numPr>
          <w:ilvl w:val="1"/>
          <w:numId w:val="1"/>
        </w:numPr>
        <w:jc w:val="both"/>
        <w:rPr>
          <w:rFonts w:eastAsia="Calibri" w:cs="Arial"/>
          <w:sz w:val="24"/>
          <w:szCs w:val="24"/>
        </w:rPr>
      </w:pPr>
      <w:r w:rsidRPr="00350735">
        <w:rPr>
          <w:rFonts w:eastAsia="Calibri" w:cs="Arial"/>
          <w:sz w:val="24"/>
          <w:szCs w:val="24"/>
        </w:rPr>
        <w:t xml:space="preserve">The PPG </w:t>
      </w:r>
      <w:r w:rsidR="007D501F" w:rsidRPr="00350735">
        <w:rPr>
          <w:rFonts w:eastAsia="Calibri" w:cs="Arial"/>
          <w:sz w:val="24"/>
          <w:szCs w:val="24"/>
        </w:rPr>
        <w:t xml:space="preserve">Steering Committee shall consist of not more than 20 </w:t>
      </w:r>
      <w:r w:rsidRPr="00350735">
        <w:rPr>
          <w:rFonts w:eastAsia="Calibri" w:cs="Arial"/>
          <w:sz w:val="24"/>
          <w:szCs w:val="24"/>
        </w:rPr>
        <w:t xml:space="preserve">members, including officers. </w:t>
      </w:r>
    </w:p>
    <w:p w:rsidR="00AB398E" w:rsidRPr="00350735" w:rsidRDefault="00AB398E" w:rsidP="00F86CC2">
      <w:pPr>
        <w:pStyle w:val="NoSpacing"/>
        <w:numPr>
          <w:ilvl w:val="1"/>
          <w:numId w:val="1"/>
        </w:numPr>
        <w:jc w:val="both"/>
        <w:rPr>
          <w:rFonts w:eastAsia="Calibri" w:cs="Arial"/>
          <w:sz w:val="24"/>
          <w:szCs w:val="24"/>
        </w:rPr>
      </w:pPr>
      <w:r w:rsidRPr="00350735">
        <w:rPr>
          <w:rFonts w:eastAsia="Calibri" w:cs="Arial"/>
          <w:sz w:val="24"/>
          <w:szCs w:val="24"/>
        </w:rPr>
        <w:t xml:space="preserve">The quorum for meetings of the </w:t>
      </w:r>
      <w:r w:rsidR="007A1340" w:rsidRPr="00350735">
        <w:rPr>
          <w:rFonts w:eastAsia="Calibri" w:cs="Arial"/>
          <w:sz w:val="24"/>
          <w:szCs w:val="24"/>
        </w:rPr>
        <w:t xml:space="preserve">Steering Committee </w:t>
      </w:r>
      <w:r w:rsidRPr="00350735">
        <w:rPr>
          <w:rFonts w:eastAsia="Calibri" w:cs="Arial"/>
          <w:sz w:val="24"/>
          <w:szCs w:val="24"/>
        </w:rPr>
        <w:t xml:space="preserve">shall be 5 of all </w:t>
      </w:r>
      <w:r w:rsidR="00227CDC" w:rsidRPr="00350735">
        <w:rPr>
          <w:rFonts w:eastAsia="Calibri" w:cs="Arial"/>
          <w:sz w:val="24"/>
          <w:szCs w:val="24"/>
        </w:rPr>
        <w:t>el</w:t>
      </w:r>
      <w:r w:rsidRPr="00350735">
        <w:rPr>
          <w:rFonts w:eastAsia="Calibri" w:cs="Arial"/>
          <w:sz w:val="24"/>
          <w:szCs w:val="24"/>
        </w:rPr>
        <w:t>ected members of whom 1 must be an officer.</w:t>
      </w:r>
    </w:p>
    <w:p w:rsidR="00292C7F" w:rsidRPr="00350735" w:rsidRDefault="00292C7F" w:rsidP="00F86CC2">
      <w:pPr>
        <w:pStyle w:val="NoSpacing"/>
        <w:numPr>
          <w:ilvl w:val="1"/>
          <w:numId w:val="1"/>
        </w:numPr>
        <w:jc w:val="both"/>
        <w:rPr>
          <w:rFonts w:eastAsia="Calibri" w:cs="Arial"/>
          <w:sz w:val="24"/>
          <w:szCs w:val="24"/>
        </w:rPr>
      </w:pPr>
      <w:r w:rsidRPr="00350735">
        <w:rPr>
          <w:rFonts w:eastAsia="Calibri" w:cs="Arial"/>
          <w:sz w:val="24"/>
          <w:szCs w:val="24"/>
        </w:rPr>
        <w:t>All elected members have the right to one vote.</w:t>
      </w:r>
    </w:p>
    <w:p w:rsidR="00AB398E" w:rsidRPr="00350735" w:rsidRDefault="00AB398E" w:rsidP="00F86CC2">
      <w:pPr>
        <w:pStyle w:val="NoSpacing"/>
        <w:numPr>
          <w:ilvl w:val="1"/>
          <w:numId w:val="1"/>
        </w:numPr>
        <w:jc w:val="both"/>
        <w:rPr>
          <w:rFonts w:eastAsia="Calibri" w:cs="TT15Ct00"/>
          <w:color w:val="000000"/>
          <w:sz w:val="24"/>
          <w:szCs w:val="24"/>
        </w:rPr>
      </w:pPr>
      <w:r w:rsidRPr="00350735">
        <w:rPr>
          <w:rFonts w:eastAsia="Calibri" w:cs="TT15Ct00"/>
          <w:color w:val="000000"/>
          <w:sz w:val="24"/>
          <w:szCs w:val="24"/>
        </w:rPr>
        <w:t xml:space="preserve">The PPG </w:t>
      </w:r>
      <w:r w:rsidR="007A1340" w:rsidRPr="00350735">
        <w:rPr>
          <w:rFonts w:eastAsia="Calibri" w:cs="TT15Ct00"/>
          <w:color w:val="000000"/>
          <w:sz w:val="24"/>
          <w:szCs w:val="24"/>
        </w:rPr>
        <w:t xml:space="preserve">SC </w:t>
      </w:r>
      <w:r w:rsidRPr="00350735">
        <w:rPr>
          <w:rFonts w:eastAsia="Calibri" w:cs="TT15Ct00"/>
          <w:color w:val="000000"/>
          <w:sz w:val="24"/>
          <w:szCs w:val="24"/>
        </w:rPr>
        <w:t xml:space="preserve">may co-opt members of PPG </w:t>
      </w:r>
      <w:r w:rsidR="00AD620A" w:rsidRPr="00350735">
        <w:rPr>
          <w:rFonts w:eastAsia="Calibri" w:cs="TT15Ct00"/>
          <w:color w:val="000000"/>
          <w:sz w:val="24"/>
          <w:szCs w:val="24"/>
        </w:rPr>
        <w:t>Virtual network</w:t>
      </w:r>
      <w:r w:rsidRPr="00350735">
        <w:rPr>
          <w:rFonts w:eastAsia="Calibri" w:cs="TT15Ct00"/>
          <w:color w:val="000000"/>
          <w:sz w:val="24"/>
          <w:szCs w:val="24"/>
        </w:rPr>
        <w:t xml:space="preserve"> for specific tasks, as the need arises.  The co-optees will not have voting rights.</w:t>
      </w:r>
    </w:p>
    <w:p w:rsidR="00AB398E" w:rsidRPr="00350735" w:rsidRDefault="00AB398E" w:rsidP="00F86CC2">
      <w:pPr>
        <w:pStyle w:val="NoSpacing"/>
        <w:numPr>
          <w:ilvl w:val="1"/>
          <w:numId w:val="1"/>
        </w:numPr>
        <w:jc w:val="both"/>
        <w:rPr>
          <w:rFonts w:eastAsia="Calibri" w:cs="TT15Ct00"/>
          <w:color w:val="000000"/>
          <w:sz w:val="24"/>
          <w:szCs w:val="24"/>
        </w:rPr>
      </w:pPr>
      <w:r w:rsidRPr="00350735">
        <w:rPr>
          <w:rFonts w:eastAsia="Calibri" w:cs="TT15Ct00"/>
          <w:color w:val="000000"/>
          <w:sz w:val="24"/>
          <w:szCs w:val="24"/>
        </w:rPr>
        <w:t xml:space="preserve">The PPG </w:t>
      </w:r>
      <w:r w:rsidR="007A1340" w:rsidRPr="00350735">
        <w:rPr>
          <w:rFonts w:eastAsia="Calibri" w:cs="TT15Ct00"/>
          <w:color w:val="000000"/>
          <w:sz w:val="24"/>
          <w:szCs w:val="24"/>
        </w:rPr>
        <w:t xml:space="preserve">SC </w:t>
      </w:r>
      <w:r w:rsidRPr="00350735">
        <w:rPr>
          <w:rFonts w:eastAsia="Calibri" w:cs="TT15Ct00"/>
          <w:color w:val="000000"/>
          <w:sz w:val="24"/>
          <w:szCs w:val="24"/>
        </w:rPr>
        <w:t>may fill any vacancy occurring among its numbers until the next AGM.</w:t>
      </w:r>
    </w:p>
    <w:p w:rsidR="00AB398E" w:rsidRPr="00350735" w:rsidRDefault="00AB398E" w:rsidP="00F86CC2">
      <w:pPr>
        <w:pStyle w:val="NoSpacing"/>
        <w:numPr>
          <w:ilvl w:val="1"/>
          <w:numId w:val="1"/>
        </w:numPr>
        <w:jc w:val="both"/>
        <w:rPr>
          <w:rFonts w:eastAsia="Calibri" w:cs="TT15Ct00"/>
          <w:color w:val="000000"/>
          <w:sz w:val="24"/>
          <w:szCs w:val="24"/>
        </w:rPr>
      </w:pPr>
      <w:r w:rsidRPr="00350735">
        <w:rPr>
          <w:rFonts w:eastAsia="Calibri" w:cs="TT15Ct00"/>
          <w:color w:val="000000"/>
          <w:sz w:val="24"/>
          <w:szCs w:val="24"/>
        </w:rPr>
        <w:t>Decisions will be taken by a simple majority vote in which the Chair shall be entitled to vote. In the event of a tie the Chair shall have the casting vote.</w:t>
      </w:r>
    </w:p>
    <w:p w:rsidR="007A1340" w:rsidRPr="00350735" w:rsidRDefault="007A1340" w:rsidP="00F86CC2">
      <w:pPr>
        <w:pStyle w:val="NoSpacing"/>
        <w:numPr>
          <w:ilvl w:val="1"/>
          <w:numId w:val="1"/>
        </w:numPr>
        <w:jc w:val="both"/>
        <w:rPr>
          <w:rFonts w:eastAsia="Calibri" w:cs="TT15Ct00"/>
          <w:color w:val="000000"/>
          <w:sz w:val="24"/>
          <w:szCs w:val="24"/>
        </w:rPr>
      </w:pPr>
      <w:r w:rsidRPr="00350735">
        <w:rPr>
          <w:rFonts w:eastAsia="Calibri" w:cs="TT15Ct00"/>
          <w:color w:val="000000"/>
          <w:sz w:val="24"/>
          <w:szCs w:val="24"/>
        </w:rPr>
        <w:t>Anyone resigning from the PPG SC is required to destroy all paperwork and data relating to the PPG SC.</w:t>
      </w:r>
    </w:p>
    <w:p w:rsidR="00AB398E" w:rsidRPr="00350735" w:rsidRDefault="00AB398E" w:rsidP="00F86CC2">
      <w:pPr>
        <w:pStyle w:val="NoSpacing"/>
        <w:jc w:val="both"/>
        <w:rPr>
          <w:sz w:val="24"/>
          <w:szCs w:val="24"/>
        </w:rPr>
      </w:pPr>
    </w:p>
    <w:p w:rsidR="00AB398E" w:rsidRPr="00350735" w:rsidRDefault="00931097" w:rsidP="00F86CC2">
      <w:pPr>
        <w:pStyle w:val="NoSpacing"/>
        <w:numPr>
          <w:ilvl w:val="0"/>
          <w:numId w:val="1"/>
        </w:numPr>
        <w:jc w:val="both"/>
        <w:rPr>
          <w:rFonts w:eastAsia="Calibri" w:cs="TT15Et00"/>
          <w:b/>
          <w:color w:val="000000" w:themeColor="text1"/>
          <w:sz w:val="24"/>
          <w:szCs w:val="24"/>
        </w:rPr>
      </w:pPr>
      <w:r w:rsidRPr="00350735">
        <w:rPr>
          <w:rFonts w:eastAsia="Calibri" w:cs="TT15Et00"/>
          <w:b/>
          <w:color w:val="000000" w:themeColor="text1"/>
          <w:sz w:val="24"/>
          <w:szCs w:val="24"/>
        </w:rPr>
        <w:t>ANNUAL GENERAL MEETING</w:t>
      </w:r>
    </w:p>
    <w:p w:rsidR="00931097" w:rsidRPr="00350735" w:rsidRDefault="00AB398E" w:rsidP="00F86CC2">
      <w:pPr>
        <w:pStyle w:val="NoSpacing"/>
        <w:numPr>
          <w:ilvl w:val="1"/>
          <w:numId w:val="1"/>
        </w:numPr>
        <w:jc w:val="both"/>
        <w:rPr>
          <w:rFonts w:eastAsia="Calibri" w:cs="TT15Ct00"/>
          <w:color w:val="000000"/>
          <w:sz w:val="24"/>
          <w:szCs w:val="24"/>
        </w:rPr>
      </w:pPr>
      <w:r w:rsidRPr="00350735">
        <w:rPr>
          <w:rFonts w:eastAsia="Calibri" w:cs="TT15Ct00"/>
          <w:color w:val="000000"/>
          <w:sz w:val="24"/>
          <w:szCs w:val="24"/>
        </w:rPr>
        <w:t xml:space="preserve">An AGM shall be held annually. </w:t>
      </w:r>
    </w:p>
    <w:p w:rsidR="00931097" w:rsidRPr="00350735" w:rsidRDefault="00AB398E" w:rsidP="00F86CC2">
      <w:pPr>
        <w:pStyle w:val="NoSpacing"/>
        <w:numPr>
          <w:ilvl w:val="1"/>
          <w:numId w:val="1"/>
        </w:numPr>
        <w:jc w:val="both"/>
        <w:rPr>
          <w:rFonts w:eastAsia="Calibri" w:cs="TT15Ct00"/>
          <w:color w:val="000000"/>
          <w:sz w:val="24"/>
          <w:szCs w:val="24"/>
        </w:rPr>
      </w:pPr>
      <w:r w:rsidRPr="00350735">
        <w:rPr>
          <w:rFonts w:eastAsia="Calibri" w:cs="TT15Ct00"/>
          <w:color w:val="000000"/>
          <w:sz w:val="24"/>
          <w:szCs w:val="24"/>
        </w:rPr>
        <w:t xml:space="preserve">Notice of the day, time and place will be given via notice boards and </w:t>
      </w:r>
      <w:r w:rsidR="00931097" w:rsidRPr="00350735">
        <w:rPr>
          <w:rFonts w:eastAsia="Calibri" w:cs="TT15Ct00"/>
          <w:color w:val="000000"/>
          <w:sz w:val="24"/>
          <w:szCs w:val="24"/>
        </w:rPr>
        <w:t>P</w:t>
      </w:r>
      <w:r w:rsidRPr="00350735">
        <w:rPr>
          <w:rFonts w:eastAsia="Calibri" w:cs="TT15Ct00"/>
          <w:color w:val="000000"/>
          <w:sz w:val="24"/>
          <w:szCs w:val="24"/>
        </w:rPr>
        <w:t xml:space="preserve">ractice website and by Email to the PPG </w:t>
      </w:r>
      <w:r w:rsidR="00AD620A" w:rsidRPr="00350735">
        <w:rPr>
          <w:rFonts w:eastAsia="Calibri" w:cs="TT15Ct00"/>
          <w:color w:val="000000"/>
          <w:sz w:val="24"/>
          <w:szCs w:val="24"/>
        </w:rPr>
        <w:t>Virtual network</w:t>
      </w:r>
      <w:r w:rsidRPr="00350735">
        <w:rPr>
          <w:rFonts w:eastAsia="Calibri" w:cs="TT15Ct00"/>
          <w:color w:val="000000"/>
          <w:sz w:val="24"/>
          <w:szCs w:val="24"/>
        </w:rPr>
        <w:t xml:space="preserve">. </w:t>
      </w:r>
    </w:p>
    <w:p w:rsidR="00AB398E" w:rsidRPr="00350735" w:rsidRDefault="00AB398E" w:rsidP="00F86CC2">
      <w:pPr>
        <w:pStyle w:val="NoSpacing"/>
        <w:numPr>
          <w:ilvl w:val="1"/>
          <w:numId w:val="1"/>
        </w:numPr>
        <w:jc w:val="both"/>
        <w:rPr>
          <w:rFonts w:eastAsia="Calibri" w:cs="TT15Ct00"/>
          <w:color w:val="000000"/>
          <w:sz w:val="24"/>
          <w:szCs w:val="24"/>
        </w:rPr>
      </w:pPr>
      <w:r w:rsidRPr="00350735">
        <w:rPr>
          <w:rFonts w:eastAsia="Calibri" w:cs="TT15Ct00"/>
          <w:color w:val="000000"/>
          <w:sz w:val="24"/>
          <w:szCs w:val="24"/>
        </w:rPr>
        <w:t>Any item for the agenda shall be sent to the Secretary for consideration at least four weeks prior to the AGM date.</w:t>
      </w:r>
    </w:p>
    <w:p w:rsidR="00931097" w:rsidRPr="00350735" w:rsidRDefault="00931097" w:rsidP="00F86CC2">
      <w:pPr>
        <w:pStyle w:val="NoSpacing"/>
        <w:ind w:left="1080"/>
        <w:jc w:val="both"/>
        <w:rPr>
          <w:rFonts w:eastAsia="Calibri" w:cs="TT15Ct00"/>
          <w:color w:val="000000"/>
          <w:sz w:val="24"/>
          <w:szCs w:val="24"/>
        </w:rPr>
      </w:pPr>
    </w:p>
    <w:p w:rsidR="00AB398E" w:rsidRPr="00350735" w:rsidRDefault="00931097" w:rsidP="00F86CC2">
      <w:pPr>
        <w:pStyle w:val="NoSpacing"/>
        <w:numPr>
          <w:ilvl w:val="0"/>
          <w:numId w:val="1"/>
        </w:numPr>
        <w:jc w:val="both"/>
        <w:rPr>
          <w:rFonts w:eastAsia="Calibri" w:cs="TT15Et00"/>
          <w:b/>
          <w:color w:val="000000" w:themeColor="text1"/>
          <w:sz w:val="24"/>
          <w:szCs w:val="24"/>
        </w:rPr>
      </w:pPr>
      <w:r w:rsidRPr="00350735">
        <w:rPr>
          <w:rFonts w:eastAsia="Calibri" w:cs="TT15Et00"/>
          <w:b/>
          <w:color w:val="000000" w:themeColor="text1"/>
          <w:sz w:val="24"/>
          <w:szCs w:val="24"/>
        </w:rPr>
        <w:t xml:space="preserve">ELECTION OF PPG </w:t>
      </w:r>
      <w:r w:rsidR="007A1340" w:rsidRPr="00350735">
        <w:rPr>
          <w:rFonts w:eastAsia="Calibri" w:cs="TT15Et00"/>
          <w:b/>
          <w:color w:val="000000" w:themeColor="text1"/>
          <w:sz w:val="24"/>
          <w:szCs w:val="24"/>
        </w:rPr>
        <w:t xml:space="preserve">STEERING COMMITTEE </w:t>
      </w:r>
      <w:r w:rsidRPr="00350735">
        <w:rPr>
          <w:rFonts w:eastAsia="Calibri" w:cs="TT15Et00"/>
          <w:b/>
          <w:color w:val="000000" w:themeColor="text1"/>
          <w:sz w:val="24"/>
          <w:szCs w:val="24"/>
        </w:rPr>
        <w:t>MEMBERS</w:t>
      </w:r>
    </w:p>
    <w:p w:rsidR="00720027" w:rsidRPr="00350735" w:rsidRDefault="00AB398E" w:rsidP="00F86CC2">
      <w:pPr>
        <w:pStyle w:val="NoSpacing"/>
        <w:numPr>
          <w:ilvl w:val="1"/>
          <w:numId w:val="1"/>
        </w:numPr>
        <w:jc w:val="both"/>
        <w:rPr>
          <w:rFonts w:eastAsia="Calibri" w:cs="TT15Ct00"/>
          <w:color w:val="000000"/>
          <w:sz w:val="24"/>
          <w:szCs w:val="24"/>
        </w:rPr>
      </w:pPr>
      <w:r w:rsidRPr="00350735">
        <w:rPr>
          <w:rFonts w:eastAsia="Calibri" w:cs="TT15Ct00"/>
          <w:color w:val="000000"/>
          <w:sz w:val="24"/>
          <w:szCs w:val="24"/>
        </w:rPr>
        <w:t xml:space="preserve">All PPG </w:t>
      </w:r>
      <w:r w:rsidR="007A1340" w:rsidRPr="00350735">
        <w:rPr>
          <w:rFonts w:eastAsia="Calibri" w:cs="TT15Ct00"/>
          <w:color w:val="000000"/>
          <w:sz w:val="24"/>
          <w:szCs w:val="24"/>
        </w:rPr>
        <w:t xml:space="preserve">SC </w:t>
      </w:r>
      <w:r w:rsidRPr="00350735">
        <w:rPr>
          <w:rFonts w:eastAsia="Calibri" w:cs="TT15Ct00"/>
          <w:color w:val="000000"/>
          <w:sz w:val="24"/>
          <w:szCs w:val="24"/>
        </w:rPr>
        <w:t xml:space="preserve">members may offer themselves annually for re-election at the AGM. </w:t>
      </w:r>
    </w:p>
    <w:p w:rsidR="00AB398E" w:rsidRPr="00350735" w:rsidRDefault="00AB398E" w:rsidP="00F86CC2">
      <w:pPr>
        <w:pStyle w:val="NoSpacing"/>
        <w:numPr>
          <w:ilvl w:val="1"/>
          <w:numId w:val="1"/>
        </w:numPr>
        <w:jc w:val="both"/>
        <w:rPr>
          <w:rFonts w:eastAsia="Calibri" w:cs="TT15Ct00"/>
          <w:color w:val="000000"/>
          <w:sz w:val="24"/>
          <w:szCs w:val="24"/>
        </w:rPr>
      </w:pPr>
      <w:r w:rsidRPr="00350735">
        <w:rPr>
          <w:rFonts w:eastAsia="Calibri" w:cs="TT15Ct00"/>
          <w:color w:val="000000"/>
          <w:sz w:val="24"/>
          <w:szCs w:val="24"/>
        </w:rPr>
        <w:t xml:space="preserve">If more than one nomination is received for an Officer position then a vote must take place. </w:t>
      </w:r>
    </w:p>
    <w:p w:rsidR="00AD620A" w:rsidRPr="00350735" w:rsidRDefault="00AD620A" w:rsidP="00AD620A">
      <w:pPr>
        <w:pStyle w:val="NoSpacing"/>
        <w:ind w:left="1080"/>
        <w:jc w:val="both"/>
        <w:rPr>
          <w:rFonts w:eastAsia="Calibri" w:cs="TT15Ct00"/>
          <w:color w:val="000000"/>
          <w:sz w:val="24"/>
          <w:szCs w:val="24"/>
        </w:rPr>
      </w:pPr>
    </w:p>
    <w:p w:rsidR="00AD620A" w:rsidRPr="00350735" w:rsidRDefault="00AD620A" w:rsidP="00AD620A">
      <w:pPr>
        <w:pStyle w:val="NoSpacing"/>
        <w:numPr>
          <w:ilvl w:val="0"/>
          <w:numId w:val="1"/>
        </w:numPr>
        <w:jc w:val="both"/>
        <w:rPr>
          <w:rFonts w:eastAsia="Times New Roman" w:cs="Arial"/>
          <w:b/>
          <w:color w:val="000000" w:themeColor="text1"/>
          <w:sz w:val="24"/>
          <w:szCs w:val="24"/>
        </w:rPr>
      </w:pPr>
      <w:r w:rsidRPr="00350735">
        <w:rPr>
          <w:rFonts w:eastAsia="Times New Roman" w:cs="Arial"/>
          <w:b/>
          <w:color w:val="000000" w:themeColor="text1"/>
          <w:sz w:val="24"/>
          <w:szCs w:val="24"/>
        </w:rPr>
        <w:t>FINANCE</w:t>
      </w:r>
    </w:p>
    <w:p w:rsidR="00AD620A" w:rsidRPr="00350735" w:rsidRDefault="00AD620A" w:rsidP="00AD620A">
      <w:pPr>
        <w:pStyle w:val="NoSpacing"/>
        <w:numPr>
          <w:ilvl w:val="1"/>
          <w:numId w:val="1"/>
        </w:numPr>
        <w:jc w:val="both"/>
        <w:rPr>
          <w:rFonts w:eastAsia="Times New Roman" w:cs="Arial"/>
          <w:color w:val="333333"/>
          <w:sz w:val="24"/>
          <w:szCs w:val="24"/>
        </w:rPr>
      </w:pPr>
      <w:r w:rsidRPr="00350735">
        <w:rPr>
          <w:rFonts w:eastAsia="Times New Roman" w:cs="Arial"/>
          <w:color w:val="333333"/>
          <w:sz w:val="24"/>
          <w:szCs w:val="24"/>
        </w:rPr>
        <w:t>The Treasurer will open a separate building society or bank account in the name of the Group.</w:t>
      </w:r>
    </w:p>
    <w:p w:rsidR="00AD620A" w:rsidRPr="00350735" w:rsidRDefault="00AD620A" w:rsidP="00AD620A">
      <w:pPr>
        <w:pStyle w:val="NoSpacing"/>
        <w:numPr>
          <w:ilvl w:val="1"/>
          <w:numId w:val="1"/>
        </w:numPr>
        <w:jc w:val="both"/>
        <w:rPr>
          <w:rFonts w:eastAsia="Times New Roman" w:cs="Arial"/>
          <w:color w:val="333333"/>
          <w:sz w:val="24"/>
          <w:szCs w:val="24"/>
        </w:rPr>
      </w:pPr>
      <w:r w:rsidRPr="00350735">
        <w:rPr>
          <w:rFonts w:eastAsia="Times New Roman" w:cs="Arial"/>
          <w:color w:val="333333"/>
          <w:sz w:val="24"/>
          <w:szCs w:val="24"/>
        </w:rPr>
        <w:t>All such funds collected by the PPG shall be handed to the Treasurer who shall pay the same into an account in the name of the PPG at such building society or bank as the Committee has agreed.</w:t>
      </w:r>
    </w:p>
    <w:p w:rsidR="00AD620A" w:rsidRPr="00350735" w:rsidRDefault="00AD620A" w:rsidP="00AD620A">
      <w:pPr>
        <w:pStyle w:val="NoSpacing"/>
        <w:numPr>
          <w:ilvl w:val="1"/>
          <w:numId w:val="1"/>
        </w:numPr>
        <w:jc w:val="both"/>
        <w:rPr>
          <w:rFonts w:eastAsia="Times New Roman" w:cs="Arial"/>
          <w:color w:val="333333"/>
          <w:sz w:val="24"/>
          <w:szCs w:val="24"/>
        </w:rPr>
      </w:pPr>
      <w:r w:rsidRPr="00350735">
        <w:rPr>
          <w:rFonts w:eastAsia="Times New Roman" w:cs="Arial"/>
          <w:color w:val="333333"/>
          <w:sz w:val="24"/>
          <w:szCs w:val="24"/>
        </w:rPr>
        <w:t xml:space="preserve">Any two Officers of the </w:t>
      </w:r>
      <w:r w:rsidR="007A1340" w:rsidRPr="00350735">
        <w:rPr>
          <w:rFonts w:eastAsia="Times New Roman" w:cs="Arial"/>
          <w:color w:val="333333"/>
          <w:sz w:val="24"/>
          <w:szCs w:val="24"/>
        </w:rPr>
        <w:t xml:space="preserve">Steering </w:t>
      </w:r>
      <w:r w:rsidRPr="00350735">
        <w:rPr>
          <w:rFonts w:eastAsia="Times New Roman" w:cs="Arial"/>
          <w:color w:val="333333"/>
          <w:sz w:val="24"/>
          <w:szCs w:val="24"/>
        </w:rPr>
        <w:t>Committee must sign all cheques.</w:t>
      </w:r>
    </w:p>
    <w:p w:rsidR="00AD620A" w:rsidRPr="00350735" w:rsidRDefault="00AD620A" w:rsidP="00AD620A">
      <w:pPr>
        <w:pStyle w:val="NoSpacing"/>
        <w:numPr>
          <w:ilvl w:val="1"/>
          <w:numId w:val="1"/>
        </w:numPr>
        <w:jc w:val="both"/>
        <w:rPr>
          <w:rFonts w:eastAsia="Times New Roman" w:cs="Arial"/>
          <w:color w:val="333333"/>
          <w:sz w:val="24"/>
          <w:szCs w:val="24"/>
        </w:rPr>
      </w:pPr>
      <w:r w:rsidRPr="00350735">
        <w:rPr>
          <w:rFonts w:eastAsia="Times New Roman" w:cs="Arial"/>
          <w:color w:val="333333"/>
          <w:sz w:val="24"/>
          <w:szCs w:val="24"/>
        </w:rPr>
        <w:lastRenderedPageBreak/>
        <w:t>The PPG will develop an Expenses Policy to determine the authorisation, kinds and amounts of expenses, which may be claimed by Committee and PPG members.</w:t>
      </w:r>
    </w:p>
    <w:p w:rsidR="00AD620A" w:rsidRPr="00350735" w:rsidRDefault="00AD620A" w:rsidP="00AD620A">
      <w:pPr>
        <w:pStyle w:val="NoSpacing"/>
        <w:numPr>
          <w:ilvl w:val="1"/>
          <w:numId w:val="1"/>
        </w:numPr>
        <w:jc w:val="both"/>
        <w:rPr>
          <w:rFonts w:eastAsia="Times New Roman" w:cs="Arial"/>
          <w:color w:val="333333"/>
          <w:sz w:val="24"/>
          <w:szCs w:val="24"/>
        </w:rPr>
      </w:pPr>
      <w:r w:rsidRPr="00350735">
        <w:rPr>
          <w:rFonts w:eastAsia="Times New Roman" w:cs="Arial"/>
          <w:color w:val="333333"/>
          <w:sz w:val="24"/>
          <w:szCs w:val="24"/>
        </w:rPr>
        <w:t>Authorised out-of-pocket expenses on behalf of the PPG must be accompanied by a receipt and shall be claimed at any Committee meeting, and reimbursed as soon as possible and no longer than two weeks following submission.</w:t>
      </w:r>
    </w:p>
    <w:p w:rsidR="00AD620A" w:rsidRPr="00350735" w:rsidRDefault="00AD620A" w:rsidP="00AD620A">
      <w:pPr>
        <w:pStyle w:val="NoSpacing"/>
        <w:numPr>
          <w:ilvl w:val="1"/>
          <w:numId w:val="1"/>
        </w:numPr>
        <w:jc w:val="both"/>
        <w:rPr>
          <w:rFonts w:eastAsia="Times New Roman" w:cs="Arial"/>
          <w:color w:val="333333"/>
          <w:sz w:val="24"/>
          <w:szCs w:val="24"/>
        </w:rPr>
      </w:pPr>
      <w:r w:rsidRPr="00350735">
        <w:rPr>
          <w:rFonts w:eastAsia="Times New Roman" w:cs="Arial"/>
          <w:color w:val="333333"/>
          <w:sz w:val="24"/>
          <w:szCs w:val="24"/>
        </w:rPr>
        <w:t xml:space="preserve">The Practice will fund the annual associate membership to the </w:t>
      </w:r>
      <w:r w:rsidRPr="00350735">
        <w:rPr>
          <w:rFonts w:eastAsia="Times New Roman" w:cs="Arial"/>
          <w:i/>
          <w:iCs/>
          <w:color w:val="333333"/>
          <w:sz w:val="24"/>
          <w:szCs w:val="24"/>
        </w:rPr>
        <w:t>National Association for Patient Participation (N.A.P.P.)</w:t>
      </w:r>
      <w:r w:rsidR="00174F7A" w:rsidRPr="00350735">
        <w:rPr>
          <w:rFonts w:eastAsia="Times New Roman" w:cs="Arial"/>
          <w:iCs/>
          <w:color w:val="333333"/>
          <w:sz w:val="24"/>
          <w:szCs w:val="24"/>
        </w:rPr>
        <w:t xml:space="preserve"> until such time as the PPG is in a position to self fund the costs.</w:t>
      </w:r>
    </w:p>
    <w:p w:rsidR="009C7FBA" w:rsidRPr="00350735" w:rsidRDefault="009C7FBA" w:rsidP="00AD620A">
      <w:pPr>
        <w:pStyle w:val="NoSpacing"/>
        <w:jc w:val="both"/>
        <w:rPr>
          <w:rFonts w:eastAsia="Times New Roman" w:cs="Arial"/>
          <w:iCs/>
          <w:color w:val="333333"/>
          <w:sz w:val="24"/>
          <w:szCs w:val="24"/>
        </w:rPr>
      </w:pPr>
    </w:p>
    <w:p w:rsidR="00AD620A" w:rsidRPr="00350735" w:rsidRDefault="00AD620A" w:rsidP="00AD620A">
      <w:pPr>
        <w:pStyle w:val="NoSpacing"/>
        <w:numPr>
          <w:ilvl w:val="0"/>
          <w:numId w:val="1"/>
        </w:numPr>
        <w:jc w:val="both"/>
        <w:rPr>
          <w:rFonts w:eastAsia="Times New Roman" w:cs="Arial"/>
          <w:b/>
          <w:color w:val="000000" w:themeColor="text1"/>
          <w:sz w:val="24"/>
          <w:szCs w:val="24"/>
        </w:rPr>
      </w:pPr>
      <w:r w:rsidRPr="00350735">
        <w:rPr>
          <w:rFonts w:eastAsia="Times New Roman" w:cs="Arial"/>
          <w:b/>
          <w:iCs/>
          <w:color w:val="000000" w:themeColor="text1"/>
          <w:sz w:val="24"/>
          <w:szCs w:val="24"/>
        </w:rPr>
        <w:t>REPORT &amp; ACCOUNTS</w:t>
      </w:r>
    </w:p>
    <w:p w:rsidR="00AD620A" w:rsidRPr="00350735" w:rsidRDefault="00AD620A" w:rsidP="00AD620A">
      <w:pPr>
        <w:pStyle w:val="NoSpacing"/>
        <w:ind w:left="360"/>
        <w:jc w:val="both"/>
        <w:rPr>
          <w:rFonts w:eastAsia="Times New Roman" w:cs="Arial"/>
          <w:color w:val="333333"/>
          <w:sz w:val="24"/>
          <w:szCs w:val="24"/>
        </w:rPr>
      </w:pPr>
      <w:r w:rsidRPr="00350735">
        <w:rPr>
          <w:rFonts w:eastAsia="Times New Roman" w:cs="Arial"/>
          <w:iCs/>
          <w:color w:val="333333"/>
          <w:sz w:val="24"/>
          <w:szCs w:val="24"/>
        </w:rPr>
        <w:t xml:space="preserve">The </w:t>
      </w:r>
      <w:r w:rsidR="007A1340" w:rsidRPr="00350735">
        <w:rPr>
          <w:rFonts w:eastAsia="Times New Roman" w:cs="Arial"/>
          <w:iCs/>
          <w:color w:val="333333"/>
          <w:sz w:val="24"/>
          <w:szCs w:val="24"/>
        </w:rPr>
        <w:t xml:space="preserve">Steering </w:t>
      </w:r>
      <w:r w:rsidRPr="00350735">
        <w:rPr>
          <w:rFonts w:eastAsia="Times New Roman" w:cs="Arial"/>
          <w:iCs/>
          <w:color w:val="333333"/>
          <w:sz w:val="24"/>
          <w:szCs w:val="24"/>
        </w:rPr>
        <w:t>Committee shall present at each AGM a report of the activities of the PPG and its own proceedings during the previous year, with a statement of accounts (if applicable) up to the end of the PPG’s financial year preceding the date of the AGM.</w:t>
      </w:r>
    </w:p>
    <w:p w:rsidR="00720027" w:rsidRPr="00350735" w:rsidRDefault="00720027" w:rsidP="00F86CC2">
      <w:pPr>
        <w:pStyle w:val="NoSpacing"/>
        <w:ind w:left="1080"/>
        <w:jc w:val="both"/>
        <w:rPr>
          <w:rFonts w:eastAsia="Calibri" w:cs="TT15Ct00"/>
          <w:color w:val="000000"/>
          <w:sz w:val="24"/>
          <w:szCs w:val="24"/>
        </w:rPr>
      </w:pPr>
    </w:p>
    <w:p w:rsidR="00AB398E" w:rsidRPr="00350735" w:rsidRDefault="00720027" w:rsidP="00F86CC2">
      <w:pPr>
        <w:pStyle w:val="NoSpacing"/>
        <w:numPr>
          <w:ilvl w:val="0"/>
          <w:numId w:val="1"/>
        </w:numPr>
        <w:jc w:val="both"/>
        <w:rPr>
          <w:rFonts w:eastAsia="Calibri" w:cs="TT15Et00"/>
          <w:b/>
          <w:color w:val="000000" w:themeColor="text1"/>
          <w:sz w:val="24"/>
          <w:szCs w:val="24"/>
        </w:rPr>
      </w:pPr>
      <w:r w:rsidRPr="00350735">
        <w:rPr>
          <w:rFonts w:eastAsia="Calibri" w:cs="TT15Et00"/>
          <w:b/>
          <w:color w:val="000000" w:themeColor="text1"/>
          <w:sz w:val="24"/>
          <w:szCs w:val="24"/>
        </w:rPr>
        <w:t>ANNUAL REPORT</w:t>
      </w:r>
    </w:p>
    <w:p w:rsidR="00AB398E" w:rsidRPr="00350735" w:rsidRDefault="00AB398E" w:rsidP="00AD620A">
      <w:pPr>
        <w:pStyle w:val="NoSpacing"/>
        <w:ind w:left="360"/>
        <w:jc w:val="both"/>
        <w:rPr>
          <w:rFonts w:eastAsia="Calibri" w:cs="TT15Ct00"/>
          <w:color w:val="000000"/>
          <w:sz w:val="24"/>
          <w:szCs w:val="24"/>
        </w:rPr>
      </w:pPr>
      <w:r w:rsidRPr="00350735">
        <w:rPr>
          <w:rFonts w:eastAsia="Calibri" w:cs="TT15Ct00"/>
          <w:color w:val="000000"/>
          <w:sz w:val="24"/>
          <w:szCs w:val="24"/>
        </w:rPr>
        <w:t>The PPG shall present at each Annual General Meeting a report of the activities of the PPG during the previous year.</w:t>
      </w:r>
    </w:p>
    <w:p w:rsidR="00AD620A" w:rsidRPr="00350735" w:rsidRDefault="00AD620A" w:rsidP="00F86CC2">
      <w:pPr>
        <w:pStyle w:val="NoSpacing"/>
        <w:ind w:left="1080"/>
        <w:jc w:val="both"/>
        <w:rPr>
          <w:rFonts w:eastAsia="Calibri" w:cs="TT15Ct00"/>
          <w:color w:val="000000"/>
          <w:sz w:val="24"/>
          <w:szCs w:val="24"/>
        </w:rPr>
      </w:pPr>
    </w:p>
    <w:p w:rsidR="00AB398E" w:rsidRPr="00350735" w:rsidRDefault="00720027" w:rsidP="00F86CC2">
      <w:pPr>
        <w:pStyle w:val="NoSpacing"/>
        <w:numPr>
          <w:ilvl w:val="0"/>
          <w:numId w:val="1"/>
        </w:numPr>
        <w:jc w:val="both"/>
        <w:rPr>
          <w:rFonts w:cs="Helvetica-Bold"/>
          <w:b/>
          <w:bCs/>
          <w:color w:val="000000" w:themeColor="text1"/>
          <w:sz w:val="24"/>
          <w:szCs w:val="24"/>
        </w:rPr>
      </w:pPr>
      <w:r w:rsidRPr="00350735">
        <w:rPr>
          <w:rFonts w:cs="Helvetica-Bold"/>
          <w:b/>
          <w:bCs/>
          <w:color w:val="000000" w:themeColor="text1"/>
          <w:sz w:val="24"/>
          <w:szCs w:val="24"/>
        </w:rPr>
        <w:t>MINUTES</w:t>
      </w:r>
    </w:p>
    <w:p w:rsidR="00AB398E" w:rsidRPr="00350735" w:rsidRDefault="00AB398E" w:rsidP="00174F7A">
      <w:pPr>
        <w:pStyle w:val="NoSpacing"/>
        <w:numPr>
          <w:ilvl w:val="1"/>
          <w:numId w:val="1"/>
        </w:numPr>
        <w:jc w:val="both"/>
        <w:rPr>
          <w:rFonts w:cs="Helvetica"/>
          <w:sz w:val="24"/>
          <w:szCs w:val="24"/>
        </w:rPr>
      </w:pPr>
      <w:r w:rsidRPr="00350735">
        <w:rPr>
          <w:rFonts w:cs="Helvetica"/>
          <w:sz w:val="24"/>
          <w:szCs w:val="24"/>
        </w:rPr>
        <w:t xml:space="preserve">Minutes shall be kept and the Secretary shall enter </w:t>
      </w:r>
      <w:r w:rsidR="00AD620A" w:rsidRPr="00350735">
        <w:rPr>
          <w:rFonts w:cs="Helvetica"/>
          <w:sz w:val="24"/>
          <w:szCs w:val="24"/>
        </w:rPr>
        <w:t xml:space="preserve">and maintain </w:t>
      </w:r>
      <w:r w:rsidRPr="00350735">
        <w:rPr>
          <w:rFonts w:cs="Helvetica"/>
          <w:sz w:val="24"/>
          <w:szCs w:val="24"/>
        </w:rPr>
        <w:t>a record of all proceedings and resolutions</w:t>
      </w:r>
      <w:r w:rsidR="00174F7A" w:rsidRPr="00350735">
        <w:rPr>
          <w:rFonts w:cs="Helvetica"/>
          <w:sz w:val="24"/>
          <w:szCs w:val="24"/>
        </w:rPr>
        <w:t>.</w:t>
      </w:r>
    </w:p>
    <w:p w:rsidR="00174F7A" w:rsidRPr="00350735" w:rsidRDefault="00174F7A" w:rsidP="00174F7A">
      <w:pPr>
        <w:pStyle w:val="NoSpacing"/>
        <w:numPr>
          <w:ilvl w:val="1"/>
          <w:numId w:val="1"/>
        </w:numPr>
        <w:jc w:val="both"/>
        <w:rPr>
          <w:rFonts w:cs="Helvetica"/>
          <w:sz w:val="24"/>
          <w:szCs w:val="24"/>
        </w:rPr>
      </w:pPr>
      <w:r w:rsidRPr="00350735">
        <w:rPr>
          <w:rFonts w:cs="Helvetica"/>
          <w:sz w:val="24"/>
          <w:szCs w:val="24"/>
        </w:rPr>
        <w:t>Finalised minutes will be distributed within 10 days of the meeting.</w:t>
      </w:r>
    </w:p>
    <w:p w:rsidR="00AD620A" w:rsidRPr="00350735" w:rsidRDefault="00AD620A" w:rsidP="00F86CC2">
      <w:pPr>
        <w:pStyle w:val="NoSpacing"/>
        <w:ind w:left="360"/>
        <w:jc w:val="both"/>
        <w:rPr>
          <w:rFonts w:cs="Helvetica"/>
          <w:sz w:val="24"/>
          <w:szCs w:val="24"/>
        </w:rPr>
      </w:pPr>
    </w:p>
    <w:p w:rsidR="00AD620A" w:rsidRPr="00350735" w:rsidRDefault="00AD620A" w:rsidP="00AD620A">
      <w:pPr>
        <w:pStyle w:val="NoSpacing"/>
        <w:numPr>
          <w:ilvl w:val="0"/>
          <w:numId w:val="1"/>
        </w:numPr>
        <w:jc w:val="both"/>
        <w:rPr>
          <w:rFonts w:eastAsia="Calibri" w:cs="TT15Et00"/>
          <w:b/>
          <w:color w:val="000000" w:themeColor="text1"/>
          <w:sz w:val="24"/>
          <w:szCs w:val="24"/>
        </w:rPr>
      </w:pPr>
      <w:r w:rsidRPr="00350735">
        <w:rPr>
          <w:rFonts w:eastAsia="Calibri" w:cs="TT15Et00"/>
          <w:b/>
          <w:color w:val="000000" w:themeColor="text1"/>
          <w:sz w:val="24"/>
          <w:szCs w:val="24"/>
        </w:rPr>
        <w:t>NOTICE AND APPLICATION OF THE TERMS OF REFERENCE</w:t>
      </w:r>
    </w:p>
    <w:p w:rsidR="00AD620A" w:rsidRPr="00350735" w:rsidRDefault="00AD620A" w:rsidP="00AD620A">
      <w:pPr>
        <w:pStyle w:val="NoSpacing"/>
        <w:ind w:left="360"/>
        <w:jc w:val="both"/>
        <w:rPr>
          <w:rFonts w:eastAsia="Calibri" w:cs="Times New Roman"/>
          <w:sz w:val="24"/>
          <w:szCs w:val="24"/>
        </w:rPr>
      </w:pPr>
      <w:r w:rsidRPr="00350735">
        <w:rPr>
          <w:rFonts w:eastAsia="Calibri" w:cs="TT15Ct00"/>
          <w:color w:val="000000"/>
          <w:sz w:val="24"/>
          <w:szCs w:val="24"/>
        </w:rPr>
        <w:t>These Terms of Reference will be available on the Practice</w:t>
      </w:r>
      <w:r w:rsidR="00227CDC" w:rsidRPr="00350735">
        <w:rPr>
          <w:rFonts w:eastAsia="Calibri" w:cs="TT15Ct00"/>
          <w:color w:val="000000"/>
          <w:sz w:val="24"/>
          <w:szCs w:val="24"/>
        </w:rPr>
        <w:t>/PPG</w:t>
      </w:r>
      <w:r w:rsidRPr="00350735">
        <w:rPr>
          <w:rFonts w:eastAsia="Calibri" w:cs="TT15Ct00"/>
          <w:color w:val="000000"/>
          <w:sz w:val="24"/>
          <w:szCs w:val="24"/>
        </w:rPr>
        <w:t xml:space="preserve"> website or in hard copy if requested from the Practice.  The Terms of Reference will be considered at the AGM and reviewed and amended as required by the PPG.</w:t>
      </w:r>
    </w:p>
    <w:p w:rsidR="00AB398E" w:rsidRPr="00350735" w:rsidRDefault="00AB398E" w:rsidP="00F86CC2">
      <w:pPr>
        <w:pStyle w:val="NoSpacing"/>
        <w:jc w:val="both"/>
        <w:rPr>
          <w:sz w:val="24"/>
          <w:szCs w:val="24"/>
        </w:rPr>
      </w:pPr>
    </w:p>
    <w:p w:rsidR="00F86CC2" w:rsidRPr="00350735" w:rsidRDefault="00F86CC2" w:rsidP="00F86CC2">
      <w:pPr>
        <w:pStyle w:val="NoSpacing"/>
        <w:numPr>
          <w:ilvl w:val="0"/>
          <w:numId w:val="1"/>
        </w:numPr>
        <w:jc w:val="both"/>
        <w:rPr>
          <w:rFonts w:eastAsia="Times New Roman" w:cs="Arial"/>
          <w:color w:val="333333"/>
          <w:sz w:val="24"/>
          <w:szCs w:val="24"/>
        </w:rPr>
      </w:pPr>
      <w:r w:rsidRPr="00350735">
        <w:rPr>
          <w:rFonts w:eastAsia="Times New Roman" w:cs="Arial"/>
          <w:b/>
          <w:iCs/>
          <w:color w:val="333333"/>
          <w:sz w:val="24"/>
          <w:szCs w:val="24"/>
        </w:rPr>
        <w:t>DISSOLUTION</w:t>
      </w:r>
    </w:p>
    <w:p w:rsidR="00AB398E" w:rsidRPr="00350735" w:rsidRDefault="00AB398E" w:rsidP="00AD620A">
      <w:pPr>
        <w:pStyle w:val="NoSpacing"/>
        <w:ind w:left="360"/>
        <w:jc w:val="both"/>
        <w:rPr>
          <w:rFonts w:eastAsia="Times New Roman" w:cs="Arial"/>
          <w:color w:val="333333"/>
          <w:sz w:val="24"/>
          <w:szCs w:val="24"/>
        </w:rPr>
      </w:pPr>
      <w:r w:rsidRPr="00350735">
        <w:rPr>
          <w:rFonts w:eastAsia="Times New Roman" w:cs="Arial"/>
          <w:iCs/>
          <w:color w:val="333333"/>
          <w:sz w:val="24"/>
          <w:szCs w:val="24"/>
        </w:rPr>
        <w:t xml:space="preserve">If upon winding up or dissolution of the </w:t>
      </w:r>
      <w:r w:rsidR="00F86CC2" w:rsidRPr="00350735">
        <w:rPr>
          <w:rFonts w:eastAsia="Times New Roman" w:cs="Arial"/>
          <w:iCs/>
          <w:color w:val="333333"/>
          <w:sz w:val="24"/>
          <w:szCs w:val="24"/>
        </w:rPr>
        <w:t>PPG</w:t>
      </w:r>
      <w:r w:rsidRPr="00350735">
        <w:rPr>
          <w:rFonts w:eastAsia="Times New Roman" w:cs="Arial"/>
          <w:iCs/>
          <w:color w:val="333333"/>
          <w:sz w:val="24"/>
          <w:szCs w:val="24"/>
        </w:rPr>
        <w:t xml:space="preserve"> there remains, after the satisfaction of all its debts and liabilities, any property or funds whatsoever, the same shall be given or transferred to the similar charity by agreement of a majority of the Committee</w:t>
      </w:r>
    </w:p>
    <w:p w:rsidR="002A52BD" w:rsidRPr="00350735" w:rsidRDefault="002A52BD" w:rsidP="00F86CC2">
      <w:pPr>
        <w:jc w:val="both"/>
      </w:pPr>
    </w:p>
    <w:p w:rsidR="00F86CC2" w:rsidRPr="00350735" w:rsidRDefault="00F86CC2" w:rsidP="00F86CC2">
      <w:pPr>
        <w:jc w:val="both"/>
      </w:pPr>
    </w:p>
    <w:p w:rsidR="00F86CC2" w:rsidRDefault="00F86CC2" w:rsidP="00867A61">
      <w:pPr>
        <w:jc w:val="center"/>
      </w:pPr>
      <w:r w:rsidRPr="00350735">
        <w:t>_____________________________________</w:t>
      </w:r>
    </w:p>
    <w:p w:rsidR="00F86CC2" w:rsidRDefault="00F86CC2" w:rsidP="00F86CC2">
      <w:pPr>
        <w:jc w:val="both"/>
      </w:pPr>
    </w:p>
    <w:p w:rsidR="00F86CC2" w:rsidRDefault="00F86CC2" w:rsidP="00F86CC2">
      <w:pPr>
        <w:jc w:val="both"/>
      </w:pPr>
    </w:p>
    <w:p w:rsidR="00F86CC2" w:rsidRDefault="00F86CC2" w:rsidP="00F86CC2">
      <w:pPr>
        <w:jc w:val="both"/>
      </w:pPr>
    </w:p>
    <w:sectPr w:rsidR="00F86CC2" w:rsidSect="00AB398E">
      <w:headerReference w:type="default" r:id="rId8"/>
      <w:footerReference w:type="default" r:id="rId9"/>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B5" w:rsidRDefault="001D5BB5" w:rsidP="00984C31">
      <w:pPr>
        <w:spacing w:after="0" w:line="240" w:lineRule="auto"/>
      </w:pPr>
      <w:r>
        <w:separator/>
      </w:r>
    </w:p>
  </w:endnote>
  <w:endnote w:type="continuationSeparator" w:id="0">
    <w:p w:rsidR="001D5BB5" w:rsidRDefault="001D5BB5" w:rsidP="0098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891"/>
      <w:docPartObj>
        <w:docPartGallery w:val="Page Numbers (Bottom of Page)"/>
        <w:docPartUnique/>
      </w:docPartObj>
    </w:sdtPr>
    <w:sdtEndPr>
      <w:rPr>
        <w:sz w:val="20"/>
        <w:szCs w:val="20"/>
      </w:rPr>
    </w:sdtEndPr>
    <w:sdtContent>
      <w:sdt>
        <w:sdtPr>
          <w:rPr>
            <w:sz w:val="20"/>
            <w:szCs w:val="20"/>
          </w:rPr>
          <w:id w:val="98381352"/>
          <w:docPartObj>
            <w:docPartGallery w:val="Page Numbers (Top of Page)"/>
            <w:docPartUnique/>
          </w:docPartObj>
        </w:sdtPr>
        <w:sdtEndPr/>
        <w:sdtContent>
          <w:p w:rsidR="007A1340" w:rsidRPr="002E0CEB" w:rsidRDefault="007A1340">
            <w:pPr>
              <w:pStyle w:val="Footer"/>
              <w:rPr>
                <w:sz w:val="20"/>
                <w:szCs w:val="20"/>
              </w:rPr>
            </w:pPr>
            <w:r w:rsidRPr="002E0CEB">
              <w:rPr>
                <w:sz w:val="20"/>
                <w:szCs w:val="20"/>
              </w:rPr>
              <w:t>___________________________________________________________________________________________</w:t>
            </w:r>
          </w:p>
          <w:p w:rsidR="007A1340" w:rsidRPr="002E0CEB" w:rsidRDefault="007A1340">
            <w:pPr>
              <w:pStyle w:val="Footer"/>
              <w:rPr>
                <w:sz w:val="20"/>
                <w:szCs w:val="20"/>
              </w:rPr>
            </w:pPr>
            <w:r w:rsidRPr="002E0CEB">
              <w:rPr>
                <w:sz w:val="20"/>
                <w:szCs w:val="20"/>
              </w:rPr>
              <w:tab/>
              <w:t xml:space="preserve">Page </w:t>
            </w:r>
            <w:r w:rsidR="0024478E" w:rsidRPr="002E0CEB">
              <w:rPr>
                <w:sz w:val="20"/>
                <w:szCs w:val="20"/>
              </w:rPr>
              <w:fldChar w:fldCharType="begin"/>
            </w:r>
            <w:r w:rsidRPr="002E0CEB">
              <w:rPr>
                <w:sz w:val="20"/>
                <w:szCs w:val="20"/>
              </w:rPr>
              <w:instrText xml:space="preserve"> PAGE </w:instrText>
            </w:r>
            <w:r w:rsidR="0024478E" w:rsidRPr="002E0CEB">
              <w:rPr>
                <w:sz w:val="20"/>
                <w:szCs w:val="20"/>
              </w:rPr>
              <w:fldChar w:fldCharType="separate"/>
            </w:r>
            <w:r w:rsidR="00350735">
              <w:rPr>
                <w:noProof/>
                <w:sz w:val="20"/>
                <w:szCs w:val="20"/>
              </w:rPr>
              <w:t>2</w:t>
            </w:r>
            <w:r w:rsidR="0024478E" w:rsidRPr="002E0CEB">
              <w:rPr>
                <w:sz w:val="20"/>
                <w:szCs w:val="20"/>
              </w:rPr>
              <w:fldChar w:fldCharType="end"/>
            </w:r>
            <w:r w:rsidRPr="002E0CEB">
              <w:rPr>
                <w:sz w:val="20"/>
                <w:szCs w:val="20"/>
              </w:rPr>
              <w:t xml:space="preserve"> of </w:t>
            </w:r>
            <w:r w:rsidR="0024478E" w:rsidRPr="002E0CEB">
              <w:rPr>
                <w:sz w:val="20"/>
                <w:szCs w:val="20"/>
              </w:rPr>
              <w:fldChar w:fldCharType="begin"/>
            </w:r>
            <w:r w:rsidRPr="002E0CEB">
              <w:rPr>
                <w:sz w:val="20"/>
                <w:szCs w:val="20"/>
              </w:rPr>
              <w:instrText xml:space="preserve"> NUMPAGES  </w:instrText>
            </w:r>
            <w:r w:rsidR="0024478E" w:rsidRPr="002E0CEB">
              <w:rPr>
                <w:sz w:val="20"/>
                <w:szCs w:val="20"/>
              </w:rPr>
              <w:fldChar w:fldCharType="separate"/>
            </w:r>
            <w:r w:rsidR="00350735">
              <w:rPr>
                <w:noProof/>
                <w:sz w:val="20"/>
                <w:szCs w:val="20"/>
              </w:rPr>
              <w:t>4</w:t>
            </w:r>
            <w:r w:rsidR="0024478E" w:rsidRPr="002E0CEB">
              <w:rPr>
                <w:sz w:val="20"/>
                <w:szCs w:val="20"/>
              </w:rPr>
              <w:fldChar w:fldCharType="end"/>
            </w:r>
          </w:p>
        </w:sdtContent>
      </w:sdt>
    </w:sdtContent>
  </w:sdt>
  <w:p w:rsidR="007A1340" w:rsidRDefault="007A1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B5" w:rsidRDefault="001D5BB5" w:rsidP="00984C31">
      <w:pPr>
        <w:spacing w:after="0" w:line="240" w:lineRule="auto"/>
      </w:pPr>
      <w:r>
        <w:separator/>
      </w:r>
    </w:p>
  </w:footnote>
  <w:footnote w:type="continuationSeparator" w:id="0">
    <w:p w:rsidR="001D5BB5" w:rsidRDefault="001D5BB5" w:rsidP="00984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40" w:rsidRDefault="007A134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b/>
        <w:sz w:val="24"/>
        <w:szCs w:val="24"/>
      </w:rPr>
      <w:alias w:val="Title"/>
      <w:id w:val="77738743"/>
      <w:placeholder>
        <w:docPart w:val="9BEA1A58BCD14952804629392EC671D6"/>
      </w:placeholder>
      <w:dataBinding w:prefixMappings="xmlns:ns0='http://schemas.openxmlformats.org/package/2006/metadata/core-properties' xmlns:ns1='http://purl.org/dc/elements/1.1/'" w:xpath="/ns0:coreProperties[1]/ns1:title[1]" w:storeItemID="{6C3C8BC8-F283-45AE-878A-BAB7291924A1}"/>
      <w:text/>
    </w:sdtPr>
    <w:sdtEndPr/>
    <w:sdtContent>
      <w:p w:rsidR="007A1340" w:rsidRDefault="0035073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sz w:val="24"/>
            <w:szCs w:val="24"/>
          </w:rPr>
          <w:t>National Association for Patient Participation</w:t>
        </w:r>
      </w:p>
    </w:sdtContent>
  </w:sdt>
  <w:p w:rsidR="007A1340" w:rsidRDefault="007A1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62F"/>
    <w:multiLevelType w:val="hybridMultilevel"/>
    <w:tmpl w:val="6DE217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1B397B"/>
    <w:multiLevelType w:val="hybridMultilevel"/>
    <w:tmpl w:val="EA601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ED3029"/>
    <w:multiLevelType w:val="hybridMultilevel"/>
    <w:tmpl w:val="BCF811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0E826CA"/>
    <w:multiLevelType w:val="hybridMultilevel"/>
    <w:tmpl w:val="BC78E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DF036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02C521F"/>
    <w:multiLevelType w:val="hybridMultilevel"/>
    <w:tmpl w:val="EBB28E14"/>
    <w:lvl w:ilvl="0" w:tplc="8F16B72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70703A35"/>
    <w:multiLevelType w:val="hybridMultilevel"/>
    <w:tmpl w:val="85323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5"/>
  </w:num>
  <w:num w:numId="3">
    <w:abstractNumId w:val="0"/>
  </w:num>
  <w:num w:numId="4">
    <w:abstractNumId w:val="1"/>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8E"/>
    <w:rsid w:val="00001384"/>
    <w:rsid w:val="000412C0"/>
    <w:rsid w:val="000C23F7"/>
    <w:rsid w:val="0016377E"/>
    <w:rsid w:val="00174F7A"/>
    <w:rsid w:val="001B7D56"/>
    <w:rsid w:val="001D5BB5"/>
    <w:rsid w:val="00227CDC"/>
    <w:rsid w:val="0024478E"/>
    <w:rsid w:val="00292C7F"/>
    <w:rsid w:val="002A52BD"/>
    <w:rsid w:val="002E0CEB"/>
    <w:rsid w:val="0030679D"/>
    <w:rsid w:val="0030778A"/>
    <w:rsid w:val="00350735"/>
    <w:rsid w:val="003761F9"/>
    <w:rsid w:val="00431B7A"/>
    <w:rsid w:val="004571CF"/>
    <w:rsid w:val="004C29C0"/>
    <w:rsid w:val="00584D71"/>
    <w:rsid w:val="005F09B7"/>
    <w:rsid w:val="00605258"/>
    <w:rsid w:val="0066375D"/>
    <w:rsid w:val="00674624"/>
    <w:rsid w:val="006A16F1"/>
    <w:rsid w:val="00720027"/>
    <w:rsid w:val="007A1340"/>
    <w:rsid w:val="007D501F"/>
    <w:rsid w:val="007E5ED7"/>
    <w:rsid w:val="00867A61"/>
    <w:rsid w:val="008B683F"/>
    <w:rsid w:val="008E76B3"/>
    <w:rsid w:val="00931097"/>
    <w:rsid w:val="00984C31"/>
    <w:rsid w:val="009A0814"/>
    <w:rsid w:val="009C7FBA"/>
    <w:rsid w:val="00AB398E"/>
    <w:rsid w:val="00AD620A"/>
    <w:rsid w:val="00B869E4"/>
    <w:rsid w:val="00C06C20"/>
    <w:rsid w:val="00D16424"/>
    <w:rsid w:val="00DE46A7"/>
    <w:rsid w:val="00E03A95"/>
    <w:rsid w:val="00E349E9"/>
    <w:rsid w:val="00F56FF0"/>
    <w:rsid w:val="00F86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98E"/>
    <w:pPr>
      <w:spacing w:after="0" w:line="240" w:lineRule="auto"/>
    </w:pPr>
  </w:style>
  <w:style w:type="paragraph" w:styleId="Header">
    <w:name w:val="header"/>
    <w:basedOn w:val="Normal"/>
    <w:link w:val="HeaderChar"/>
    <w:uiPriority w:val="99"/>
    <w:unhideWhenUsed/>
    <w:rsid w:val="00984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C31"/>
  </w:style>
  <w:style w:type="paragraph" w:styleId="Footer">
    <w:name w:val="footer"/>
    <w:basedOn w:val="Normal"/>
    <w:link w:val="FooterChar"/>
    <w:uiPriority w:val="99"/>
    <w:unhideWhenUsed/>
    <w:rsid w:val="00984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C31"/>
  </w:style>
  <w:style w:type="paragraph" w:styleId="BalloonText">
    <w:name w:val="Balloon Text"/>
    <w:basedOn w:val="Normal"/>
    <w:link w:val="BalloonTextChar"/>
    <w:uiPriority w:val="99"/>
    <w:semiHidden/>
    <w:unhideWhenUsed/>
    <w:rsid w:val="00227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DC"/>
    <w:rPr>
      <w:rFonts w:ascii="Tahoma" w:hAnsi="Tahoma" w:cs="Tahoma"/>
      <w:sz w:val="16"/>
      <w:szCs w:val="16"/>
    </w:rPr>
  </w:style>
  <w:style w:type="paragraph" w:styleId="ListParagraph">
    <w:name w:val="List Paragraph"/>
    <w:basedOn w:val="Normal"/>
    <w:uiPriority w:val="34"/>
    <w:qFormat/>
    <w:rsid w:val="00605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98E"/>
    <w:pPr>
      <w:spacing w:after="0" w:line="240" w:lineRule="auto"/>
    </w:pPr>
  </w:style>
  <w:style w:type="paragraph" w:styleId="Header">
    <w:name w:val="header"/>
    <w:basedOn w:val="Normal"/>
    <w:link w:val="HeaderChar"/>
    <w:uiPriority w:val="99"/>
    <w:unhideWhenUsed/>
    <w:rsid w:val="00984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C31"/>
  </w:style>
  <w:style w:type="paragraph" w:styleId="Footer">
    <w:name w:val="footer"/>
    <w:basedOn w:val="Normal"/>
    <w:link w:val="FooterChar"/>
    <w:uiPriority w:val="99"/>
    <w:unhideWhenUsed/>
    <w:rsid w:val="00984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C31"/>
  </w:style>
  <w:style w:type="paragraph" w:styleId="BalloonText">
    <w:name w:val="Balloon Text"/>
    <w:basedOn w:val="Normal"/>
    <w:link w:val="BalloonTextChar"/>
    <w:uiPriority w:val="99"/>
    <w:semiHidden/>
    <w:unhideWhenUsed/>
    <w:rsid w:val="00227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DC"/>
    <w:rPr>
      <w:rFonts w:ascii="Tahoma" w:hAnsi="Tahoma" w:cs="Tahoma"/>
      <w:sz w:val="16"/>
      <w:szCs w:val="16"/>
    </w:rPr>
  </w:style>
  <w:style w:type="paragraph" w:styleId="ListParagraph">
    <w:name w:val="List Paragraph"/>
    <w:basedOn w:val="Normal"/>
    <w:uiPriority w:val="34"/>
    <w:qFormat/>
    <w:rsid w:val="0060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EA1A58BCD14952804629392EC671D6"/>
        <w:category>
          <w:name w:val="General"/>
          <w:gallery w:val="placeholder"/>
        </w:category>
        <w:types>
          <w:type w:val="bbPlcHdr"/>
        </w:types>
        <w:behaviors>
          <w:behavior w:val="content"/>
        </w:behaviors>
        <w:guid w:val="{DF6602E7-FC68-482A-9B7E-C1CC2622B430}"/>
      </w:docPartPr>
      <w:docPartBody>
        <w:p w:rsidR="00D410B4" w:rsidRDefault="000760F5" w:rsidP="000760F5">
          <w:pPr>
            <w:pStyle w:val="9BEA1A58BCD14952804629392EC671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760F5"/>
    <w:rsid w:val="000760F5"/>
    <w:rsid w:val="00150D9B"/>
    <w:rsid w:val="001F3328"/>
    <w:rsid w:val="00304ECE"/>
    <w:rsid w:val="0037225F"/>
    <w:rsid w:val="008D62E6"/>
    <w:rsid w:val="009E5F5B"/>
    <w:rsid w:val="00D410B4"/>
    <w:rsid w:val="00DE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A1A58BCD14952804629392EC671D6">
    <w:name w:val="9BEA1A58BCD14952804629392EC671D6"/>
    <w:rsid w:val="000760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FALKLAND HOUSE SURGERY PATIENTS PARTICIPATION GROUP</vt:lpstr>
    </vt:vector>
  </TitlesOfParts>
  <Company>Sheffield PCT</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for Patient Participation</dc:title>
  <dc:creator>Lynn Simmons</dc:creator>
  <cp:lastModifiedBy>Zoey Hall</cp:lastModifiedBy>
  <cp:revision>2</cp:revision>
  <cp:lastPrinted>2016-03-26T15:14:00Z</cp:lastPrinted>
  <dcterms:created xsi:type="dcterms:W3CDTF">2020-01-14T10:26:00Z</dcterms:created>
  <dcterms:modified xsi:type="dcterms:W3CDTF">2020-01-14T10:26:00Z</dcterms:modified>
</cp:coreProperties>
</file>